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0D" w:rsidRPr="00D0610D" w:rsidRDefault="00D0610D" w:rsidP="00D0610D">
      <w:pPr>
        <w:shd w:val="clear" w:color="auto" w:fill="FFFFFF"/>
        <w:spacing w:before="100" w:beforeAutospacing="1" w:after="150" w:line="360" w:lineRule="atLeast"/>
        <w:outlineLvl w:val="0"/>
        <w:rPr>
          <w:rFonts w:ascii="Arial" w:hAnsi="Arial" w:cs="Arial"/>
          <w:color w:val="444444"/>
          <w:kern w:val="36"/>
          <w:sz w:val="33"/>
          <w:szCs w:val="33"/>
          <w:lang w:val="en-US"/>
        </w:rPr>
      </w:pPr>
      <w:r w:rsidRPr="00D0610D">
        <w:rPr>
          <w:rFonts w:ascii="Arial" w:hAnsi="Arial" w:cs="Arial"/>
          <w:color w:val="444444"/>
          <w:kern w:val="36"/>
          <w:sz w:val="33"/>
          <w:szCs w:val="33"/>
          <w:lang w:val="en-US"/>
        </w:rPr>
        <w:t>Risk Analysis Exercise</w:t>
      </w:r>
    </w:p>
    <w:p w:rsidR="00D0610D" w:rsidRPr="00D0610D" w:rsidRDefault="00D0610D" w:rsidP="00D0610D">
      <w:pPr>
        <w:shd w:val="clear" w:color="auto" w:fill="FFFFFF"/>
        <w:spacing w:before="100" w:beforeAutospacing="1" w:after="240" w:line="360" w:lineRule="atLeast"/>
        <w:rPr>
          <w:rFonts w:ascii="Arial" w:hAnsi="Arial" w:cs="Arial"/>
          <w:caps/>
          <w:vanish/>
          <w:color w:val="AAAAAA"/>
          <w:sz w:val="21"/>
          <w:szCs w:val="21"/>
          <w:lang w:val="en-US"/>
        </w:rPr>
      </w:pPr>
      <w:r w:rsidRPr="00D0610D">
        <w:rPr>
          <w:rFonts w:ascii="Arial" w:hAnsi="Arial" w:cs="Arial"/>
          <w:caps/>
          <w:vanish/>
          <w:color w:val="AAAAAA"/>
          <w:sz w:val="21"/>
          <w:szCs w:val="21"/>
          <w:lang w:val="en-US"/>
        </w:rPr>
        <w:t xml:space="preserve">by </w:t>
      </w:r>
      <w:hyperlink r:id="rId5" w:tooltip="Posts by admin3" w:history="1">
        <w:r w:rsidRPr="00D0610D">
          <w:rPr>
            <w:rFonts w:ascii="Arial" w:hAnsi="Arial" w:cs="Arial"/>
            <w:caps/>
            <w:vanish/>
            <w:color w:val="3B8DBD"/>
            <w:sz w:val="21"/>
            <w:szCs w:val="21"/>
            <w:lang w:val="en-US"/>
          </w:rPr>
          <w:t>admin3</w:t>
        </w:r>
      </w:hyperlink>
      <w:r w:rsidRPr="00D0610D">
        <w:rPr>
          <w:rFonts w:ascii="Arial" w:hAnsi="Arial" w:cs="Arial"/>
          <w:caps/>
          <w:vanish/>
          <w:color w:val="AAAAAA"/>
          <w:sz w:val="21"/>
          <w:szCs w:val="21"/>
          <w:lang w:val="en-US"/>
        </w:rPr>
        <w:t xml:space="preserve"> · November 28, 2015</w:t>
      </w:r>
    </w:p>
    <w:p w:rsidR="00D0610D" w:rsidRDefault="00D0610D" w:rsidP="00D0610D">
      <w:pPr>
        <w:shd w:val="clear" w:color="auto" w:fill="FFFFFF"/>
        <w:spacing w:before="100" w:beforeAutospacing="1" w:after="100" w:afterAutospacing="1" w:line="384" w:lineRule="atLeast"/>
        <w:rPr>
          <w:rFonts w:ascii="Arial" w:hAnsi="Arial" w:cs="Arial"/>
          <w:color w:val="666666"/>
          <w:sz w:val="27"/>
          <w:szCs w:val="27"/>
          <w:lang w:val="en-US"/>
        </w:rPr>
      </w:pPr>
      <w:r w:rsidRPr="00D0610D">
        <w:rPr>
          <w:rFonts w:ascii="Arial" w:hAnsi="Arial" w:cs="Arial"/>
          <w:color w:val="666666"/>
          <w:sz w:val="27"/>
          <w:szCs w:val="27"/>
          <w:lang w:val="en-US"/>
        </w:rPr>
        <w:t>Perform a formal risk assessment for the three following assets and threats. Use the Risk Register table provided below for your answers. Justify your decisions.</w:t>
      </w:r>
      <w:r w:rsidRPr="00D0610D">
        <w:rPr>
          <w:rFonts w:ascii="Arial" w:hAnsi="Arial" w:cs="Arial"/>
          <w:color w:val="666666"/>
          <w:sz w:val="27"/>
          <w:szCs w:val="27"/>
          <w:lang w:val="en-US"/>
        </w:rPr>
        <w:br/>
      </w:r>
    </w:p>
    <w:p w:rsidR="00D0610D" w:rsidRPr="00D0610D" w:rsidRDefault="00D0610D" w:rsidP="00D0610D">
      <w:pPr>
        <w:shd w:val="clear" w:color="auto" w:fill="FFFFFF"/>
        <w:spacing w:before="100" w:beforeAutospacing="1" w:after="100" w:afterAutospacing="1" w:line="384" w:lineRule="atLeast"/>
        <w:rPr>
          <w:rFonts w:ascii="Arial" w:hAnsi="Arial" w:cs="Arial"/>
          <w:color w:val="666666"/>
          <w:sz w:val="27"/>
          <w:szCs w:val="27"/>
          <w:lang w:val="en-US"/>
        </w:rPr>
      </w:pPr>
      <w:r w:rsidRPr="00D0610D">
        <w:rPr>
          <w:rFonts w:ascii="Arial" w:hAnsi="Arial" w:cs="Arial"/>
          <w:color w:val="666666"/>
          <w:sz w:val="27"/>
          <w:szCs w:val="27"/>
          <w:lang w:val="en-US"/>
        </w:rPr>
        <w:t>1) As part of a formal risk assessment of desktop systems in a small accounting firm with limited IT support, you have identified the asset “integrity of customer and financial data file on the desktop systems” and the threat “corruption of the files d</w:t>
      </w:r>
      <w:r>
        <w:rPr>
          <w:rFonts w:ascii="Arial" w:hAnsi="Arial" w:cs="Arial"/>
          <w:color w:val="666666"/>
          <w:sz w:val="27"/>
          <w:szCs w:val="27"/>
          <w:lang w:val="en-US"/>
        </w:rPr>
        <w:t xml:space="preserve">ue to import of a worm/virus </w:t>
      </w:r>
      <w:r w:rsidRPr="00D0610D">
        <w:rPr>
          <w:rFonts w:ascii="Arial" w:hAnsi="Arial" w:cs="Arial"/>
          <w:color w:val="666666"/>
          <w:sz w:val="27"/>
          <w:szCs w:val="27"/>
          <w:lang w:val="en-US"/>
        </w:rPr>
        <w:t>on to system.” Suggest reasonable values for the items risk register (below) for this asset and threat, and provide justifications for your choices.</w:t>
      </w:r>
    </w:p>
    <w:p w:rsidR="00D0610D" w:rsidRPr="00D0610D" w:rsidRDefault="00D0610D" w:rsidP="00D0610D">
      <w:pPr>
        <w:shd w:val="clear" w:color="auto" w:fill="FFFFFF"/>
        <w:spacing w:before="100" w:beforeAutospacing="1" w:after="100" w:afterAutospacing="1" w:line="384" w:lineRule="atLeast"/>
        <w:rPr>
          <w:rFonts w:ascii="Arial" w:hAnsi="Arial" w:cs="Arial"/>
          <w:color w:val="666666"/>
          <w:sz w:val="27"/>
          <w:szCs w:val="27"/>
          <w:lang w:val="en-US"/>
        </w:rPr>
      </w:pPr>
      <w:r w:rsidRPr="00D0610D">
        <w:rPr>
          <w:rFonts w:ascii="Arial" w:hAnsi="Arial" w:cs="Arial"/>
          <w:color w:val="666666"/>
          <w:sz w:val="27"/>
          <w:szCs w:val="27"/>
          <w:lang w:val="en-US"/>
        </w:rPr>
        <w:t>2) As part of formal risk assessment of the main file server for a small local police department, you have identified the asset “integrity of case investigation records on the server” and the threat of “accidental/intentional delete or altering of the records by an employee” as the threat. Suggest reasonable values for the items risk register (below) for this asset and threat, and provide justifications for your choices.</w:t>
      </w:r>
    </w:p>
    <w:p w:rsidR="00D0610D" w:rsidRDefault="00D0610D" w:rsidP="00D0610D">
      <w:pPr>
        <w:shd w:val="clear" w:color="auto" w:fill="FFFFFF"/>
        <w:spacing w:before="100" w:beforeAutospacing="1" w:after="100" w:afterAutospacing="1" w:line="384" w:lineRule="atLeast"/>
        <w:rPr>
          <w:rFonts w:ascii="Arial" w:hAnsi="Arial" w:cs="Arial"/>
          <w:color w:val="666666"/>
          <w:sz w:val="27"/>
          <w:szCs w:val="27"/>
          <w:lang w:val="en-US"/>
        </w:rPr>
      </w:pPr>
      <w:r w:rsidRPr="00D0610D">
        <w:rPr>
          <w:rFonts w:ascii="Arial" w:hAnsi="Arial" w:cs="Arial"/>
          <w:color w:val="666666"/>
          <w:sz w:val="27"/>
          <w:szCs w:val="27"/>
          <w:lang w:val="en-US"/>
        </w:rPr>
        <w:t>3) As part of a formal risk assessment on the use of laptops of a large government department, you have identified the asset “confidentiality of personnel information in a copy of a database stored unencrypted on the laptop” and the threat “theft of personal information, and its subsequent use in identity theft caused by the theft of the laptop.” Suggest reasonable values for the items risk register (below) for this asset and threat, and provide justifications for your choices.</w:t>
      </w:r>
      <w:r w:rsidRPr="00D0610D">
        <w:rPr>
          <w:rFonts w:ascii="Arial" w:hAnsi="Arial" w:cs="Arial"/>
          <w:color w:val="666666"/>
          <w:sz w:val="27"/>
          <w:szCs w:val="27"/>
          <w:lang w:val="en-US"/>
        </w:rPr>
        <w:br/>
      </w:r>
    </w:p>
    <w:p w:rsidR="00D0610D" w:rsidRDefault="00D0610D">
      <w:pPr>
        <w:rPr>
          <w:rFonts w:ascii="Arial" w:hAnsi="Arial" w:cs="Arial"/>
          <w:color w:val="666666"/>
          <w:sz w:val="27"/>
          <w:szCs w:val="27"/>
          <w:lang w:val="en-US"/>
        </w:rPr>
      </w:pPr>
      <w:r>
        <w:rPr>
          <w:rFonts w:ascii="Arial" w:hAnsi="Arial" w:cs="Arial"/>
          <w:color w:val="666666"/>
          <w:sz w:val="27"/>
          <w:szCs w:val="27"/>
          <w:lang w:val="en-US"/>
        </w:rPr>
        <w:br w:type="page"/>
      </w:r>
    </w:p>
    <w:p w:rsidR="00D0610D" w:rsidRDefault="00D0610D" w:rsidP="00D0610D">
      <w:pPr>
        <w:shd w:val="clear" w:color="auto" w:fill="FFFFFF"/>
        <w:spacing w:before="100" w:beforeAutospacing="1" w:after="100" w:afterAutospacing="1" w:line="384" w:lineRule="atLeast"/>
        <w:rPr>
          <w:rFonts w:ascii="Arial" w:hAnsi="Arial" w:cs="Arial"/>
          <w:color w:val="444444"/>
          <w:kern w:val="36"/>
          <w:sz w:val="33"/>
          <w:szCs w:val="33"/>
          <w:lang w:val="en-US"/>
        </w:rPr>
      </w:pPr>
      <w:r w:rsidRPr="00D0610D">
        <w:rPr>
          <w:rFonts w:ascii="Arial" w:hAnsi="Arial" w:cs="Arial"/>
          <w:color w:val="444444"/>
          <w:kern w:val="36"/>
          <w:sz w:val="33"/>
          <w:szCs w:val="33"/>
          <w:lang w:val="en-US"/>
        </w:rPr>
        <w:t xml:space="preserve">Risk </w:t>
      </w:r>
      <w:r>
        <w:rPr>
          <w:rFonts w:ascii="Arial" w:hAnsi="Arial" w:cs="Arial"/>
          <w:color w:val="444444"/>
          <w:kern w:val="36"/>
          <w:sz w:val="33"/>
          <w:szCs w:val="33"/>
          <w:lang w:val="en-US"/>
        </w:rPr>
        <w:t>Register Table</w:t>
      </w:r>
    </w:p>
    <w:tbl>
      <w:tblPr>
        <w:tblStyle w:val="TableGrid"/>
        <w:tblW w:w="0" w:type="auto"/>
        <w:tblLayout w:type="fixed"/>
        <w:tblLook w:val="04A0" w:firstRow="1" w:lastRow="0" w:firstColumn="1" w:lastColumn="0" w:noHBand="0" w:noVBand="1"/>
      </w:tblPr>
      <w:tblGrid>
        <w:gridCol w:w="691"/>
        <w:gridCol w:w="2184"/>
        <w:gridCol w:w="1980"/>
        <w:gridCol w:w="1350"/>
        <w:gridCol w:w="1260"/>
        <w:gridCol w:w="1260"/>
        <w:gridCol w:w="1373"/>
        <w:gridCol w:w="1057"/>
        <w:gridCol w:w="900"/>
        <w:gridCol w:w="1040"/>
      </w:tblGrid>
      <w:tr w:rsidR="00D0610D" w:rsidRPr="00D0610D" w:rsidTr="00D0610D">
        <w:tc>
          <w:tcPr>
            <w:tcW w:w="691" w:type="dxa"/>
          </w:tcPr>
          <w:p w:rsidR="00D0610D" w:rsidRPr="00D0610D" w:rsidRDefault="00D0610D" w:rsidP="00D0610D">
            <w:pPr>
              <w:jc w:val="center"/>
              <w:rPr>
                <w:b/>
                <w:bCs/>
                <w:sz w:val="20"/>
                <w:szCs w:val="20"/>
              </w:rPr>
            </w:pPr>
            <w:r w:rsidRPr="00D0610D">
              <w:rPr>
                <w:b/>
                <w:bCs/>
                <w:sz w:val="20"/>
                <w:szCs w:val="20"/>
              </w:rPr>
              <w:t>S/No.</w:t>
            </w:r>
          </w:p>
        </w:tc>
        <w:tc>
          <w:tcPr>
            <w:tcW w:w="2184" w:type="dxa"/>
          </w:tcPr>
          <w:p w:rsidR="00D0610D" w:rsidRDefault="00D0610D" w:rsidP="00D0610D">
            <w:pPr>
              <w:jc w:val="center"/>
              <w:rPr>
                <w:b/>
                <w:bCs/>
                <w:sz w:val="20"/>
                <w:szCs w:val="20"/>
              </w:rPr>
            </w:pPr>
            <w:r w:rsidRPr="00D0610D">
              <w:rPr>
                <w:b/>
                <w:bCs/>
                <w:sz w:val="20"/>
                <w:szCs w:val="20"/>
              </w:rPr>
              <w:t>Threat</w:t>
            </w:r>
          </w:p>
          <w:p w:rsidR="00D0610D" w:rsidRPr="00D0610D" w:rsidRDefault="00D0610D" w:rsidP="00D0610D">
            <w:pPr>
              <w:jc w:val="center"/>
              <w:rPr>
                <w:b/>
                <w:bCs/>
                <w:sz w:val="20"/>
                <w:szCs w:val="20"/>
              </w:rPr>
            </w:pPr>
            <w:r w:rsidRPr="00D0610D">
              <w:rPr>
                <w:b/>
                <w:bCs/>
                <w:sz w:val="20"/>
                <w:szCs w:val="20"/>
              </w:rPr>
              <w:t xml:space="preserve">(Cause </w:t>
            </w:r>
            <w:r>
              <w:rPr>
                <w:b/>
                <w:bCs/>
                <w:sz w:val="20"/>
                <w:szCs w:val="20"/>
              </w:rPr>
              <w:t>&amp;</w:t>
            </w:r>
            <w:r w:rsidRPr="00D0610D">
              <w:rPr>
                <w:b/>
                <w:bCs/>
                <w:sz w:val="20"/>
                <w:szCs w:val="20"/>
              </w:rPr>
              <w:t xml:space="preserve"> </w:t>
            </w:r>
            <w:r w:rsidRPr="00D0610D">
              <w:rPr>
                <w:b/>
                <w:bCs/>
                <w:color w:val="FF0000"/>
                <w:sz w:val="20"/>
                <w:szCs w:val="20"/>
              </w:rPr>
              <w:t>Risk</w:t>
            </w:r>
            <w:r w:rsidRPr="00D0610D">
              <w:rPr>
                <w:b/>
                <w:bCs/>
                <w:sz w:val="20"/>
                <w:szCs w:val="20"/>
              </w:rPr>
              <w:t>)</w:t>
            </w:r>
          </w:p>
        </w:tc>
        <w:tc>
          <w:tcPr>
            <w:tcW w:w="1980" w:type="dxa"/>
          </w:tcPr>
          <w:p w:rsidR="00D0610D" w:rsidRPr="00D0610D" w:rsidRDefault="00D0610D" w:rsidP="00D0610D">
            <w:pPr>
              <w:jc w:val="center"/>
              <w:rPr>
                <w:b/>
                <w:bCs/>
                <w:sz w:val="20"/>
                <w:szCs w:val="20"/>
              </w:rPr>
            </w:pPr>
            <w:r w:rsidRPr="00D0610D">
              <w:rPr>
                <w:b/>
                <w:bCs/>
                <w:sz w:val="20"/>
                <w:szCs w:val="20"/>
              </w:rPr>
              <w:t>Asset</w:t>
            </w:r>
            <w:r>
              <w:rPr>
                <w:b/>
                <w:bCs/>
                <w:sz w:val="20"/>
                <w:szCs w:val="20"/>
              </w:rPr>
              <w:t xml:space="preserve"> Effected</w:t>
            </w:r>
          </w:p>
        </w:tc>
        <w:tc>
          <w:tcPr>
            <w:tcW w:w="1350" w:type="dxa"/>
          </w:tcPr>
          <w:p w:rsidR="00D0610D" w:rsidRPr="00D0610D" w:rsidRDefault="00D0610D" w:rsidP="00D0610D">
            <w:pPr>
              <w:jc w:val="center"/>
              <w:rPr>
                <w:b/>
                <w:bCs/>
                <w:sz w:val="20"/>
                <w:szCs w:val="20"/>
              </w:rPr>
            </w:pPr>
            <w:r w:rsidRPr="00D0610D">
              <w:rPr>
                <w:b/>
                <w:bCs/>
                <w:sz w:val="20"/>
                <w:szCs w:val="20"/>
              </w:rPr>
              <w:t>Consequence</w:t>
            </w:r>
          </w:p>
        </w:tc>
        <w:tc>
          <w:tcPr>
            <w:tcW w:w="1260" w:type="dxa"/>
          </w:tcPr>
          <w:p w:rsidR="00D0610D" w:rsidRPr="00D0610D" w:rsidRDefault="00D0610D" w:rsidP="00D0610D">
            <w:pPr>
              <w:jc w:val="center"/>
              <w:rPr>
                <w:b/>
                <w:bCs/>
                <w:sz w:val="20"/>
                <w:szCs w:val="20"/>
              </w:rPr>
            </w:pPr>
            <w:r w:rsidRPr="00D0610D">
              <w:rPr>
                <w:b/>
                <w:bCs/>
                <w:sz w:val="20"/>
                <w:szCs w:val="20"/>
              </w:rPr>
              <w:t>Existing Controls</w:t>
            </w:r>
          </w:p>
        </w:tc>
        <w:tc>
          <w:tcPr>
            <w:tcW w:w="1260" w:type="dxa"/>
          </w:tcPr>
          <w:p w:rsidR="00D0610D" w:rsidRPr="00D0610D" w:rsidRDefault="00D0610D" w:rsidP="00D0610D">
            <w:pPr>
              <w:jc w:val="center"/>
              <w:rPr>
                <w:b/>
                <w:bCs/>
                <w:sz w:val="20"/>
                <w:szCs w:val="20"/>
              </w:rPr>
            </w:pPr>
            <w:r w:rsidRPr="00D0610D">
              <w:rPr>
                <w:b/>
                <w:bCs/>
                <w:sz w:val="20"/>
                <w:szCs w:val="20"/>
              </w:rPr>
              <w:t>Likelihood</w:t>
            </w:r>
            <w:r>
              <w:rPr>
                <w:b/>
                <w:bCs/>
                <w:sz w:val="20"/>
                <w:szCs w:val="20"/>
              </w:rPr>
              <w:t xml:space="preserve"> / Probability</w:t>
            </w:r>
          </w:p>
        </w:tc>
        <w:tc>
          <w:tcPr>
            <w:tcW w:w="1373" w:type="dxa"/>
          </w:tcPr>
          <w:p w:rsidR="00D0610D" w:rsidRPr="00D0610D" w:rsidRDefault="00D0610D" w:rsidP="00D0610D">
            <w:pPr>
              <w:jc w:val="center"/>
              <w:rPr>
                <w:b/>
                <w:bCs/>
                <w:sz w:val="20"/>
                <w:szCs w:val="20"/>
              </w:rPr>
            </w:pPr>
            <w:r w:rsidRPr="00D0610D">
              <w:rPr>
                <w:b/>
                <w:bCs/>
                <w:sz w:val="20"/>
                <w:szCs w:val="20"/>
              </w:rPr>
              <w:t>Vulnerability</w:t>
            </w:r>
            <w:r>
              <w:rPr>
                <w:b/>
                <w:bCs/>
                <w:sz w:val="20"/>
                <w:szCs w:val="20"/>
              </w:rPr>
              <w:t xml:space="preserve"> / Impact</w:t>
            </w:r>
          </w:p>
        </w:tc>
        <w:tc>
          <w:tcPr>
            <w:tcW w:w="1057" w:type="dxa"/>
          </w:tcPr>
          <w:p w:rsidR="00D0610D" w:rsidRPr="00D0610D" w:rsidRDefault="00D0610D" w:rsidP="00D0610D">
            <w:pPr>
              <w:jc w:val="center"/>
              <w:rPr>
                <w:b/>
                <w:bCs/>
                <w:sz w:val="20"/>
                <w:szCs w:val="20"/>
              </w:rPr>
            </w:pPr>
            <w:r w:rsidRPr="00D0610D">
              <w:rPr>
                <w:b/>
                <w:bCs/>
                <w:sz w:val="20"/>
                <w:szCs w:val="20"/>
              </w:rPr>
              <w:t>Level of Risk</w:t>
            </w:r>
            <w:r>
              <w:rPr>
                <w:b/>
                <w:bCs/>
                <w:sz w:val="20"/>
                <w:szCs w:val="20"/>
              </w:rPr>
              <w:t xml:space="preserve"> / Exposure</w:t>
            </w:r>
          </w:p>
        </w:tc>
        <w:tc>
          <w:tcPr>
            <w:tcW w:w="900" w:type="dxa"/>
          </w:tcPr>
          <w:p w:rsidR="00D0610D" w:rsidRPr="00D0610D" w:rsidRDefault="00D0610D" w:rsidP="00D0610D">
            <w:pPr>
              <w:jc w:val="center"/>
              <w:rPr>
                <w:b/>
                <w:bCs/>
                <w:sz w:val="20"/>
                <w:szCs w:val="20"/>
              </w:rPr>
            </w:pPr>
            <w:r w:rsidRPr="00D0610D">
              <w:rPr>
                <w:b/>
                <w:bCs/>
                <w:sz w:val="20"/>
                <w:szCs w:val="20"/>
              </w:rPr>
              <w:t>Risk Priority</w:t>
            </w:r>
          </w:p>
        </w:tc>
        <w:tc>
          <w:tcPr>
            <w:tcW w:w="1040" w:type="dxa"/>
          </w:tcPr>
          <w:p w:rsidR="00D0610D" w:rsidRPr="00D0610D" w:rsidRDefault="00D0610D" w:rsidP="00D0610D">
            <w:pPr>
              <w:jc w:val="center"/>
              <w:rPr>
                <w:b/>
                <w:bCs/>
                <w:sz w:val="20"/>
                <w:szCs w:val="20"/>
              </w:rPr>
            </w:pPr>
            <w:r w:rsidRPr="00D0610D">
              <w:rPr>
                <w:b/>
                <w:bCs/>
                <w:sz w:val="20"/>
                <w:szCs w:val="20"/>
              </w:rPr>
              <w:t>Remarks</w:t>
            </w:r>
          </w:p>
        </w:tc>
      </w:tr>
      <w:tr w:rsidR="00D0610D" w:rsidRPr="00D0610D" w:rsidTr="00D0610D">
        <w:tc>
          <w:tcPr>
            <w:tcW w:w="691" w:type="dxa"/>
          </w:tcPr>
          <w:p w:rsidR="00D0610D" w:rsidRPr="00D0610D" w:rsidRDefault="00D0610D" w:rsidP="00D0610D">
            <w:pPr>
              <w:rPr>
                <w:sz w:val="20"/>
                <w:szCs w:val="20"/>
              </w:rPr>
            </w:pPr>
            <w:r>
              <w:rPr>
                <w:sz w:val="20"/>
                <w:szCs w:val="20"/>
              </w:rPr>
              <w:t>1</w:t>
            </w:r>
          </w:p>
        </w:tc>
        <w:tc>
          <w:tcPr>
            <w:tcW w:w="2184" w:type="dxa"/>
          </w:tcPr>
          <w:p w:rsidR="00D0610D" w:rsidRPr="00D0610D" w:rsidRDefault="00D0610D" w:rsidP="00D0610D">
            <w:pPr>
              <w:rPr>
                <w:sz w:val="20"/>
                <w:szCs w:val="20"/>
              </w:rPr>
            </w:pPr>
            <w:r w:rsidRPr="00D0610D">
              <w:rPr>
                <w:rFonts w:ascii="Arial" w:hAnsi="Arial" w:cs="Arial"/>
                <w:b/>
                <w:bCs/>
                <w:color w:val="FF0000"/>
                <w:sz w:val="20"/>
                <w:szCs w:val="20"/>
                <w:lang w:val="en-US"/>
              </w:rPr>
              <w:t>corruption of the files</w:t>
            </w:r>
            <w:r w:rsidRPr="00D0610D">
              <w:rPr>
                <w:rFonts w:ascii="Arial" w:hAnsi="Arial" w:cs="Arial"/>
                <w:color w:val="666666"/>
                <w:sz w:val="20"/>
                <w:szCs w:val="20"/>
                <w:lang w:val="en-US"/>
              </w:rPr>
              <w:t xml:space="preserve"> d</w:t>
            </w:r>
            <w:r w:rsidRPr="00D0610D">
              <w:rPr>
                <w:rFonts w:ascii="Arial" w:hAnsi="Arial" w:cs="Arial"/>
                <w:color w:val="666666"/>
                <w:sz w:val="20"/>
                <w:szCs w:val="20"/>
                <w:lang w:val="en-US"/>
              </w:rPr>
              <w:t xml:space="preserve">ue to import of a worm/virus </w:t>
            </w:r>
            <w:r w:rsidRPr="00D0610D">
              <w:rPr>
                <w:rFonts w:ascii="Arial" w:hAnsi="Arial" w:cs="Arial"/>
                <w:color w:val="666666"/>
                <w:sz w:val="20"/>
                <w:szCs w:val="20"/>
                <w:lang w:val="en-US"/>
              </w:rPr>
              <w:t>on to system</w:t>
            </w:r>
          </w:p>
        </w:tc>
        <w:tc>
          <w:tcPr>
            <w:tcW w:w="1980" w:type="dxa"/>
          </w:tcPr>
          <w:p w:rsidR="00D0610D" w:rsidRPr="00D0610D" w:rsidRDefault="00D0610D" w:rsidP="00D0610D">
            <w:pPr>
              <w:rPr>
                <w:sz w:val="20"/>
                <w:szCs w:val="20"/>
              </w:rPr>
            </w:pPr>
            <w:r>
              <w:rPr>
                <w:rFonts w:ascii="Arial" w:hAnsi="Arial" w:cs="Arial"/>
                <w:color w:val="666666"/>
                <w:sz w:val="20"/>
                <w:szCs w:val="20"/>
                <w:lang w:val="en-US"/>
              </w:rPr>
              <w:t>I</w:t>
            </w:r>
            <w:r w:rsidRPr="00D0610D">
              <w:rPr>
                <w:rFonts w:ascii="Arial" w:hAnsi="Arial" w:cs="Arial"/>
                <w:color w:val="666666"/>
                <w:sz w:val="20"/>
                <w:szCs w:val="20"/>
                <w:lang w:val="en-US"/>
              </w:rPr>
              <w:t>ntegrity of customer and financial data file on the desktop systems</w:t>
            </w:r>
          </w:p>
        </w:tc>
        <w:tc>
          <w:tcPr>
            <w:tcW w:w="1350" w:type="dxa"/>
          </w:tcPr>
          <w:p w:rsidR="00D0610D" w:rsidRPr="00D0610D" w:rsidRDefault="00D0610D" w:rsidP="00D0610D">
            <w:pPr>
              <w:rPr>
                <w:sz w:val="20"/>
                <w:szCs w:val="20"/>
              </w:rPr>
            </w:pPr>
          </w:p>
        </w:tc>
        <w:tc>
          <w:tcPr>
            <w:tcW w:w="1260" w:type="dxa"/>
          </w:tcPr>
          <w:p w:rsidR="00D0610D" w:rsidRPr="00D0610D" w:rsidRDefault="00D0610D" w:rsidP="00D0610D">
            <w:pPr>
              <w:rPr>
                <w:sz w:val="20"/>
                <w:szCs w:val="20"/>
              </w:rPr>
            </w:pPr>
          </w:p>
        </w:tc>
        <w:tc>
          <w:tcPr>
            <w:tcW w:w="1260" w:type="dxa"/>
          </w:tcPr>
          <w:p w:rsidR="00D0610D" w:rsidRPr="00D0610D" w:rsidRDefault="00D0610D" w:rsidP="00D0610D">
            <w:pPr>
              <w:rPr>
                <w:sz w:val="20"/>
                <w:szCs w:val="20"/>
              </w:rPr>
            </w:pPr>
          </w:p>
        </w:tc>
        <w:tc>
          <w:tcPr>
            <w:tcW w:w="1373" w:type="dxa"/>
          </w:tcPr>
          <w:p w:rsidR="00D0610D" w:rsidRPr="00D0610D" w:rsidRDefault="00D0610D" w:rsidP="00D0610D">
            <w:pPr>
              <w:rPr>
                <w:sz w:val="20"/>
                <w:szCs w:val="20"/>
              </w:rPr>
            </w:pPr>
          </w:p>
        </w:tc>
        <w:tc>
          <w:tcPr>
            <w:tcW w:w="1057" w:type="dxa"/>
          </w:tcPr>
          <w:p w:rsidR="00D0610D" w:rsidRPr="00D0610D" w:rsidRDefault="00D0610D" w:rsidP="00D0610D">
            <w:pPr>
              <w:rPr>
                <w:sz w:val="20"/>
                <w:szCs w:val="20"/>
              </w:rPr>
            </w:pPr>
          </w:p>
        </w:tc>
        <w:tc>
          <w:tcPr>
            <w:tcW w:w="900" w:type="dxa"/>
          </w:tcPr>
          <w:p w:rsidR="00D0610D" w:rsidRPr="00D0610D" w:rsidRDefault="00D0610D" w:rsidP="00D0610D">
            <w:pPr>
              <w:rPr>
                <w:sz w:val="20"/>
                <w:szCs w:val="20"/>
              </w:rPr>
            </w:pPr>
          </w:p>
        </w:tc>
        <w:tc>
          <w:tcPr>
            <w:tcW w:w="1040" w:type="dxa"/>
          </w:tcPr>
          <w:p w:rsidR="00D0610D" w:rsidRPr="00D0610D" w:rsidRDefault="00D0610D" w:rsidP="00D0610D">
            <w:pPr>
              <w:rPr>
                <w:sz w:val="20"/>
                <w:szCs w:val="20"/>
              </w:rPr>
            </w:pPr>
          </w:p>
        </w:tc>
      </w:tr>
      <w:tr w:rsidR="00D0610D" w:rsidRPr="00D0610D" w:rsidTr="00D0610D">
        <w:tc>
          <w:tcPr>
            <w:tcW w:w="691" w:type="dxa"/>
          </w:tcPr>
          <w:p w:rsidR="00D0610D" w:rsidRPr="00D0610D" w:rsidRDefault="00D0610D" w:rsidP="00D0610D">
            <w:pPr>
              <w:rPr>
                <w:sz w:val="20"/>
                <w:szCs w:val="20"/>
              </w:rPr>
            </w:pPr>
            <w:r>
              <w:rPr>
                <w:sz w:val="20"/>
                <w:szCs w:val="20"/>
              </w:rPr>
              <w:t>2</w:t>
            </w:r>
          </w:p>
        </w:tc>
        <w:tc>
          <w:tcPr>
            <w:tcW w:w="2184" w:type="dxa"/>
          </w:tcPr>
          <w:p w:rsidR="00D0610D" w:rsidRPr="00D0610D" w:rsidRDefault="00D0610D" w:rsidP="00D0610D">
            <w:pPr>
              <w:rPr>
                <w:sz w:val="20"/>
                <w:szCs w:val="20"/>
              </w:rPr>
            </w:pPr>
            <w:r w:rsidRPr="00D0610D">
              <w:rPr>
                <w:rFonts w:ascii="Arial" w:hAnsi="Arial" w:cs="Arial"/>
                <w:color w:val="666666"/>
                <w:sz w:val="20"/>
                <w:szCs w:val="20"/>
                <w:lang w:val="en-US"/>
              </w:rPr>
              <w:t xml:space="preserve">accidental/intentional delete or </w:t>
            </w:r>
            <w:r w:rsidRPr="00D0610D">
              <w:rPr>
                <w:rFonts w:ascii="Arial" w:hAnsi="Arial" w:cs="Arial"/>
                <w:b/>
                <w:bCs/>
                <w:color w:val="FF0000"/>
                <w:sz w:val="20"/>
                <w:szCs w:val="20"/>
                <w:lang w:val="en-US"/>
              </w:rPr>
              <w:t>altering of the records</w:t>
            </w:r>
            <w:r w:rsidRPr="00D0610D">
              <w:rPr>
                <w:rFonts w:ascii="Arial" w:hAnsi="Arial" w:cs="Arial"/>
                <w:color w:val="FF0000"/>
                <w:sz w:val="20"/>
                <w:szCs w:val="20"/>
                <w:lang w:val="en-US"/>
              </w:rPr>
              <w:t xml:space="preserve"> </w:t>
            </w:r>
            <w:r w:rsidRPr="00D0610D">
              <w:rPr>
                <w:rFonts w:ascii="Arial" w:hAnsi="Arial" w:cs="Arial"/>
                <w:color w:val="666666"/>
                <w:sz w:val="20"/>
                <w:szCs w:val="20"/>
                <w:lang w:val="en-US"/>
              </w:rPr>
              <w:t>by an employee</w:t>
            </w:r>
          </w:p>
        </w:tc>
        <w:tc>
          <w:tcPr>
            <w:tcW w:w="1980" w:type="dxa"/>
          </w:tcPr>
          <w:p w:rsidR="00D0610D" w:rsidRPr="00D0610D" w:rsidRDefault="00D0610D" w:rsidP="00D0610D">
            <w:pPr>
              <w:rPr>
                <w:sz w:val="20"/>
                <w:szCs w:val="20"/>
              </w:rPr>
            </w:pPr>
            <w:r>
              <w:rPr>
                <w:rFonts w:ascii="Arial" w:hAnsi="Arial" w:cs="Arial"/>
                <w:color w:val="666666"/>
                <w:sz w:val="20"/>
                <w:szCs w:val="20"/>
                <w:lang w:val="en-US"/>
              </w:rPr>
              <w:t>I</w:t>
            </w:r>
            <w:r w:rsidRPr="00D0610D">
              <w:rPr>
                <w:rFonts w:ascii="Arial" w:hAnsi="Arial" w:cs="Arial"/>
                <w:color w:val="666666"/>
                <w:sz w:val="20"/>
                <w:szCs w:val="20"/>
                <w:lang w:val="en-US"/>
              </w:rPr>
              <w:t>ntegrity of case investigation records on the server</w:t>
            </w:r>
          </w:p>
        </w:tc>
        <w:tc>
          <w:tcPr>
            <w:tcW w:w="1350" w:type="dxa"/>
          </w:tcPr>
          <w:p w:rsidR="00D0610D" w:rsidRPr="00D0610D" w:rsidRDefault="00D0610D" w:rsidP="00D0610D">
            <w:pPr>
              <w:rPr>
                <w:sz w:val="20"/>
                <w:szCs w:val="20"/>
              </w:rPr>
            </w:pPr>
          </w:p>
        </w:tc>
        <w:tc>
          <w:tcPr>
            <w:tcW w:w="1260" w:type="dxa"/>
          </w:tcPr>
          <w:p w:rsidR="00D0610D" w:rsidRPr="00D0610D" w:rsidRDefault="00D0610D" w:rsidP="00D0610D">
            <w:pPr>
              <w:rPr>
                <w:sz w:val="20"/>
                <w:szCs w:val="20"/>
              </w:rPr>
            </w:pPr>
          </w:p>
        </w:tc>
        <w:tc>
          <w:tcPr>
            <w:tcW w:w="1260" w:type="dxa"/>
          </w:tcPr>
          <w:p w:rsidR="00D0610D" w:rsidRPr="00D0610D" w:rsidRDefault="00D0610D" w:rsidP="00D0610D">
            <w:pPr>
              <w:rPr>
                <w:sz w:val="20"/>
                <w:szCs w:val="20"/>
              </w:rPr>
            </w:pPr>
          </w:p>
        </w:tc>
        <w:tc>
          <w:tcPr>
            <w:tcW w:w="1373" w:type="dxa"/>
          </w:tcPr>
          <w:p w:rsidR="00D0610D" w:rsidRPr="00D0610D" w:rsidRDefault="00D0610D" w:rsidP="00D0610D">
            <w:pPr>
              <w:rPr>
                <w:sz w:val="20"/>
                <w:szCs w:val="20"/>
              </w:rPr>
            </w:pPr>
          </w:p>
        </w:tc>
        <w:tc>
          <w:tcPr>
            <w:tcW w:w="1057" w:type="dxa"/>
          </w:tcPr>
          <w:p w:rsidR="00D0610D" w:rsidRPr="00D0610D" w:rsidRDefault="00D0610D" w:rsidP="00D0610D">
            <w:pPr>
              <w:rPr>
                <w:sz w:val="20"/>
                <w:szCs w:val="20"/>
              </w:rPr>
            </w:pPr>
          </w:p>
        </w:tc>
        <w:tc>
          <w:tcPr>
            <w:tcW w:w="900" w:type="dxa"/>
          </w:tcPr>
          <w:p w:rsidR="00D0610D" w:rsidRPr="00D0610D" w:rsidRDefault="00D0610D" w:rsidP="00D0610D">
            <w:pPr>
              <w:rPr>
                <w:sz w:val="20"/>
                <w:szCs w:val="20"/>
              </w:rPr>
            </w:pPr>
          </w:p>
        </w:tc>
        <w:tc>
          <w:tcPr>
            <w:tcW w:w="1040" w:type="dxa"/>
          </w:tcPr>
          <w:p w:rsidR="00D0610D" w:rsidRPr="00D0610D" w:rsidRDefault="00D0610D" w:rsidP="00D0610D">
            <w:pPr>
              <w:rPr>
                <w:sz w:val="20"/>
                <w:szCs w:val="20"/>
              </w:rPr>
            </w:pPr>
          </w:p>
        </w:tc>
      </w:tr>
      <w:tr w:rsidR="00D0610D" w:rsidRPr="00D0610D" w:rsidTr="00D0610D">
        <w:tc>
          <w:tcPr>
            <w:tcW w:w="691" w:type="dxa"/>
          </w:tcPr>
          <w:p w:rsidR="00D0610D" w:rsidRPr="00D0610D" w:rsidRDefault="00D0610D" w:rsidP="00D0610D">
            <w:pPr>
              <w:rPr>
                <w:sz w:val="20"/>
                <w:szCs w:val="20"/>
              </w:rPr>
            </w:pPr>
            <w:r>
              <w:rPr>
                <w:sz w:val="20"/>
                <w:szCs w:val="20"/>
              </w:rPr>
              <w:t>3</w:t>
            </w:r>
          </w:p>
        </w:tc>
        <w:tc>
          <w:tcPr>
            <w:tcW w:w="2184" w:type="dxa"/>
          </w:tcPr>
          <w:p w:rsidR="00D0610D" w:rsidRPr="00D0610D" w:rsidRDefault="00D0610D" w:rsidP="00D0610D">
            <w:pPr>
              <w:rPr>
                <w:sz w:val="20"/>
                <w:szCs w:val="20"/>
              </w:rPr>
            </w:pPr>
            <w:r w:rsidRPr="00D0610D">
              <w:rPr>
                <w:rFonts w:ascii="Arial" w:hAnsi="Arial" w:cs="Arial"/>
                <w:b/>
                <w:bCs/>
                <w:color w:val="FF0000"/>
                <w:sz w:val="20"/>
                <w:szCs w:val="20"/>
                <w:lang w:val="en-US"/>
              </w:rPr>
              <w:t>theft of personal information</w:t>
            </w:r>
            <w:r w:rsidRPr="00D0610D">
              <w:rPr>
                <w:rFonts w:ascii="Arial" w:hAnsi="Arial" w:cs="Arial"/>
                <w:color w:val="666666"/>
                <w:sz w:val="20"/>
                <w:szCs w:val="20"/>
                <w:lang w:val="en-US"/>
              </w:rPr>
              <w:t>, and its subsequent use in identity theft caused by the theft of the laptop</w:t>
            </w:r>
          </w:p>
        </w:tc>
        <w:tc>
          <w:tcPr>
            <w:tcW w:w="1980" w:type="dxa"/>
          </w:tcPr>
          <w:p w:rsidR="00D0610D" w:rsidRPr="00D0610D" w:rsidRDefault="00D0610D" w:rsidP="00D0610D">
            <w:pPr>
              <w:rPr>
                <w:sz w:val="20"/>
                <w:szCs w:val="20"/>
              </w:rPr>
            </w:pPr>
            <w:r>
              <w:rPr>
                <w:rFonts w:ascii="Arial" w:hAnsi="Arial" w:cs="Arial"/>
                <w:color w:val="666666"/>
                <w:sz w:val="20"/>
                <w:szCs w:val="20"/>
                <w:lang w:val="en-US"/>
              </w:rPr>
              <w:t>C</w:t>
            </w:r>
            <w:r w:rsidRPr="00D0610D">
              <w:rPr>
                <w:rFonts w:ascii="Arial" w:hAnsi="Arial" w:cs="Arial"/>
                <w:color w:val="666666"/>
                <w:sz w:val="20"/>
                <w:szCs w:val="20"/>
                <w:lang w:val="en-US"/>
              </w:rPr>
              <w:t>onfidentiality of personnel information in a copy of a database stored unencrypted on the laptop</w:t>
            </w:r>
          </w:p>
        </w:tc>
        <w:tc>
          <w:tcPr>
            <w:tcW w:w="1350" w:type="dxa"/>
          </w:tcPr>
          <w:p w:rsidR="00D0610D" w:rsidRPr="00D0610D" w:rsidRDefault="00D0610D" w:rsidP="00D0610D">
            <w:pPr>
              <w:rPr>
                <w:sz w:val="20"/>
                <w:szCs w:val="20"/>
              </w:rPr>
            </w:pPr>
          </w:p>
        </w:tc>
        <w:tc>
          <w:tcPr>
            <w:tcW w:w="1260" w:type="dxa"/>
          </w:tcPr>
          <w:p w:rsidR="00D0610D" w:rsidRPr="00D0610D" w:rsidRDefault="00D0610D" w:rsidP="00D0610D">
            <w:pPr>
              <w:rPr>
                <w:sz w:val="20"/>
                <w:szCs w:val="20"/>
              </w:rPr>
            </w:pPr>
          </w:p>
        </w:tc>
        <w:tc>
          <w:tcPr>
            <w:tcW w:w="1260" w:type="dxa"/>
          </w:tcPr>
          <w:p w:rsidR="00D0610D" w:rsidRPr="00D0610D" w:rsidRDefault="00D0610D" w:rsidP="00D0610D">
            <w:pPr>
              <w:rPr>
                <w:sz w:val="20"/>
                <w:szCs w:val="20"/>
              </w:rPr>
            </w:pPr>
          </w:p>
        </w:tc>
        <w:tc>
          <w:tcPr>
            <w:tcW w:w="1373" w:type="dxa"/>
          </w:tcPr>
          <w:p w:rsidR="00D0610D" w:rsidRPr="00D0610D" w:rsidRDefault="00D0610D" w:rsidP="00D0610D">
            <w:pPr>
              <w:rPr>
                <w:sz w:val="20"/>
                <w:szCs w:val="20"/>
              </w:rPr>
            </w:pPr>
          </w:p>
        </w:tc>
        <w:tc>
          <w:tcPr>
            <w:tcW w:w="1057" w:type="dxa"/>
          </w:tcPr>
          <w:p w:rsidR="00D0610D" w:rsidRPr="00D0610D" w:rsidRDefault="00D0610D" w:rsidP="00D0610D">
            <w:pPr>
              <w:rPr>
                <w:sz w:val="20"/>
                <w:szCs w:val="20"/>
              </w:rPr>
            </w:pPr>
          </w:p>
        </w:tc>
        <w:tc>
          <w:tcPr>
            <w:tcW w:w="900" w:type="dxa"/>
          </w:tcPr>
          <w:p w:rsidR="00D0610D" w:rsidRPr="00D0610D" w:rsidRDefault="00D0610D" w:rsidP="00D0610D">
            <w:pPr>
              <w:rPr>
                <w:sz w:val="20"/>
                <w:szCs w:val="20"/>
              </w:rPr>
            </w:pPr>
          </w:p>
        </w:tc>
        <w:tc>
          <w:tcPr>
            <w:tcW w:w="1040" w:type="dxa"/>
          </w:tcPr>
          <w:p w:rsidR="00D0610D" w:rsidRPr="00D0610D" w:rsidRDefault="00D0610D" w:rsidP="00D0610D">
            <w:pPr>
              <w:rPr>
                <w:sz w:val="20"/>
                <w:szCs w:val="20"/>
              </w:rPr>
            </w:pPr>
          </w:p>
        </w:tc>
      </w:tr>
      <w:tr w:rsidR="00D0610D" w:rsidTr="00D0610D">
        <w:tc>
          <w:tcPr>
            <w:tcW w:w="691" w:type="dxa"/>
          </w:tcPr>
          <w:p w:rsidR="00D0610D" w:rsidRDefault="00D0610D" w:rsidP="00D0610D"/>
        </w:tc>
        <w:tc>
          <w:tcPr>
            <w:tcW w:w="2184" w:type="dxa"/>
          </w:tcPr>
          <w:p w:rsidR="00D0610D" w:rsidRDefault="00D0610D" w:rsidP="00D0610D"/>
        </w:tc>
        <w:tc>
          <w:tcPr>
            <w:tcW w:w="1980" w:type="dxa"/>
          </w:tcPr>
          <w:p w:rsidR="00D0610D" w:rsidRDefault="00D0610D" w:rsidP="00D0610D"/>
        </w:tc>
        <w:tc>
          <w:tcPr>
            <w:tcW w:w="1350" w:type="dxa"/>
          </w:tcPr>
          <w:p w:rsidR="00D0610D" w:rsidRDefault="00D0610D" w:rsidP="00D0610D"/>
        </w:tc>
        <w:tc>
          <w:tcPr>
            <w:tcW w:w="1260" w:type="dxa"/>
          </w:tcPr>
          <w:p w:rsidR="00D0610D" w:rsidRDefault="00D0610D" w:rsidP="00D0610D"/>
        </w:tc>
        <w:tc>
          <w:tcPr>
            <w:tcW w:w="1260" w:type="dxa"/>
          </w:tcPr>
          <w:p w:rsidR="00D0610D" w:rsidRDefault="00D0610D" w:rsidP="00D0610D"/>
        </w:tc>
        <w:tc>
          <w:tcPr>
            <w:tcW w:w="1373" w:type="dxa"/>
          </w:tcPr>
          <w:p w:rsidR="00D0610D" w:rsidRDefault="00D0610D" w:rsidP="00D0610D"/>
        </w:tc>
        <w:tc>
          <w:tcPr>
            <w:tcW w:w="1057" w:type="dxa"/>
          </w:tcPr>
          <w:p w:rsidR="00D0610D" w:rsidRDefault="00D0610D" w:rsidP="00D0610D"/>
        </w:tc>
        <w:tc>
          <w:tcPr>
            <w:tcW w:w="900" w:type="dxa"/>
          </w:tcPr>
          <w:p w:rsidR="00D0610D" w:rsidRDefault="00D0610D" w:rsidP="00D0610D"/>
        </w:tc>
        <w:tc>
          <w:tcPr>
            <w:tcW w:w="1040" w:type="dxa"/>
          </w:tcPr>
          <w:p w:rsidR="00D0610D" w:rsidRDefault="00D0610D" w:rsidP="00D0610D"/>
        </w:tc>
      </w:tr>
    </w:tbl>
    <w:p w:rsidR="005F08EF" w:rsidRDefault="005F08EF"/>
    <w:p w:rsidR="00D0610D" w:rsidRDefault="00D0610D">
      <w:r>
        <w:br w:type="page"/>
      </w:r>
    </w:p>
    <w:p w:rsidR="00D0610D" w:rsidRPr="00D0610D" w:rsidRDefault="00D0610D" w:rsidP="00D0610D">
      <w:pPr>
        <w:shd w:val="clear" w:color="auto" w:fill="FFFFFF"/>
        <w:spacing w:before="100" w:beforeAutospacing="1" w:after="150" w:line="360" w:lineRule="atLeast"/>
        <w:outlineLvl w:val="0"/>
        <w:rPr>
          <w:rFonts w:ascii="Arial" w:hAnsi="Arial" w:cs="Arial"/>
          <w:color w:val="444444"/>
          <w:kern w:val="36"/>
          <w:sz w:val="33"/>
          <w:szCs w:val="33"/>
          <w:lang w:val="en-US"/>
        </w:rPr>
      </w:pPr>
      <w:r w:rsidRPr="00D0610D">
        <w:rPr>
          <w:rFonts w:ascii="Arial" w:hAnsi="Arial" w:cs="Arial"/>
          <w:color w:val="444444"/>
          <w:kern w:val="36"/>
          <w:sz w:val="33"/>
          <w:szCs w:val="33"/>
          <w:lang w:val="en-US"/>
        </w:rPr>
        <w:t xml:space="preserve">Risk Analysis </w:t>
      </w:r>
      <w:r>
        <w:rPr>
          <w:rFonts w:ascii="Arial" w:hAnsi="Arial" w:cs="Arial"/>
          <w:color w:val="444444"/>
          <w:kern w:val="36"/>
          <w:sz w:val="33"/>
          <w:szCs w:val="33"/>
          <w:lang w:val="en-US"/>
        </w:rPr>
        <w:t>Assignment</w:t>
      </w:r>
    </w:p>
    <w:p w:rsidR="00D0610D" w:rsidRDefault="00D0610D" w:rsidP="00D0610D">
      <w:r>
        <w:t xml:space="preserve">Perform the following tasks as specified. </w:t>
      </w:r>
    </w:p>
    <w:p w:rsidR="00D0610D" w:rsidRDefault="00D0610D" w:rsidP="00D0610D">
      <w:pPr>
        <w:pStyle w:val="Heading3"/>
        <w:keepNext w:val="0"/>
        <w:keepLines w:val="0"/>
        <w:numPr>
          <w:ilvl w:val="0"/>
          <w:numId w:val="2"/>
        </w:numPr>
        <w:spacing w:before="100" w:beforeAutospacing="1" w:after="100" w:afterAutospacing="1"/>
      </w:pPr>
      <w:proofErr w:type="spellStart"/>
      <w:r>
        <w:t>Analyze</w:t>
      </w:r>
      <w:proofErr w:type="spellEnd"/>
      <w:r>
        <w:t xml:space="preserve"> risks</w:t>
      </w:r>
    </w:p>
    <w:p w:rsidR="00D0610D" w:rsidRDefault="00D0610D" w:rsidP="00D0610D">
      <w:pPr>
        <w:ind w:left="720"/>
      </w:pPr>
      <w:r>
        <w:t xml:space="preserve">Repeat the following tasks until you are </w:t>
      </w:r>
      <w:proofErr w:type="spellStart"/>
      <w:r>
        <w:t>satisified</w:t>
      </w:r>
      <w:proofErr w:type="spellEnd"/>
      <w:r>
        <w:t xml:space="preserve"> with the result: </w:t>
      </w:r>
    </w:p>
    <w:p w:rsidR="00D0610D" w:rsidRDefault="00D0610D" w:rsidP="00D0610D">
      <w:pPr>
        <w:pStyle w:val="Heading3"/>
        <w:keepNext w:val="0"/>
        <w:keepLines w:val="0"/>
        <w:numPr>
          <w:ilvl w:val="1"/>
          <w:numId w:val="2"/>
        </w:numPr>
        <w:spacing w:before="100" w:beforeAutospacing="1" w:after="100" w:afterAutospacing="1"/>
      </w:pPr>
      <w:proofErr w:type="spellStart"/>
      <w:r>
        <w:t>Analyze</w:t>
      </w:r>
      <w:proofErr w:type="spellEnd"/>
      <w:r>
        <w:t xml:space="preserve"> probability</w:t>
      </w:r>
    </w:p>
    <w:tbl>
      <w:tblPr>
        <w:tblW w:w="5000" w:type="pct"/>
        <w:tblCellSpacing w:w="0" w:type="dxa"/>
        <w:tblInd w:w="144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sidP="00D0610D">
            <w:pPr>
              <w:pStyle w:val="NormalWeb"/>
            </w:pPr>
            <w:r>
              <w:t xml:space="preserve">For each </w:t>
            </w:r>
            <w:r>
              <w:t>threat</w:t>
            </w:r>
            <w:r>
              <w:t>, assess the probability that the function will fail to behave as required, based on your assessment of the technical difficulty of implementing the function.</w:t>
            </w:r>
          </w:p>
          <w:p w:rsidR="00D0610D" w:rsidRDefault="00D0610D">
            <w:pPr>
              <w:pStyle w:val="NormalWeb"/>
            </w:pPr>
            <w:r>
              <w:t xml:space="preserve">Use the qualitative scale described in the </w:t>
            </w:r>
            <w:r w:rsidRPr="00D0610D">
              <w:t>risk analysis procedure</w:t>
            </w:r>
            <w:r>
              <w:t xml:space="preserve">. The probability is an assessment of the likelihood that the </w:t>
            </w:r>
            <w:r>
              <w:rPr>
                <w:i/>
                <w:iCs/>
              </w:rPr>
              <w:t>product implementation</w:t>
            </w:r>
            <w:r>
              <w:t xml:space="preserve"> will fail to meet the requirement as specified, not that the user will make a mistake. In other words, we are interested in the probability that the product will fail to detect invalid input, or fail to correctly handle valid input, or otherwise behave incorrectly. We are not interested in the probability that a user will use a function incorrectly, or provide invalid input, or otherwise misuse the product. </w:t>
            </w:r>
          </w:p>
        </w:tc>
      </w:tr>
    </w:tbl>
    <w:p w:rsidR="00D0610D" w:rsidRDefault="00D0610D" w:rsidP="00D0610D">
      <w:pPr>
        <w:pStyle w:val="Heading3"/>
        <w:keepNext w:val="0"/>
        <w:keepLines w:val="0"/>
        <w:numPr>
          <w:ilvl w:val="1"/>
          <w:numId w:val="2"/>
        </w:numPr>
        <w:spacing w:before="100" w:beforeAutospacing="1" w:after="100" w:afterAutospacing="1"/>
      </w:pPr>
      <w:r>
        <w:t xml:space="preserve">Explain </w:t>
      </w:r>
      <w:proofErr w:type="spellStart"/>
      <w:r>
        <w:t>probablity</w:t>
      </w:r>
      <w:proofErr w:type="spellEnd"/>
    </w:p>
    <w:tbl>
      <w:tblPr>
        <w:tblW w:w="5000" w:type="pct"/>
        <w:tblCellSpacing w:w="0" w:type="dxa"/>
        <w:tblInd w:w="144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
              <w:t>Explain the reason for your assessment.</w:t>
            </w:r>
          </w:p>
        </w:tc>
      </w:tr>
    </w:tbl>
    <w:p w:rsidR="00D0610D" w:rsidRDefault="00D0610D" w:rsidP="00D0610D">
      <w:pPr>
        <w:pStyle w:val="Heading3"/>
        <w:keepNext w:val="0"/>
        <w:keepLines w:val="0"/>
        <w:numPr>
          <w:ilvl w:val="1"/>
          <w:numId w:val="2"/>
        </w:numPr>
        <w:spacing w:before="100" w:beforeAutospacing="1" w:after="100" w:afterAutospacing="1"/>
      </w:pPr>
      <w:proofErr w:type="spellStart"/>
      <w:r>
        <w:t>Analyze</w:t>
      </w:r>
      <w:proofErr w:type="spellEnd"/>
      <w:r>
        <w:t xml:space="preserve"> impact</w:t>
      </w:r>
    </w:p>
    <w:tbl>
      <w:tblPr>
        <w:tblW w:w="5000" w:type="pct"/>
        <w:tblCellSpacing w:w="0" w:type="dxa"/>
        <w:tblInd w:w="144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
              <w:t xml:space="preserve">Assess the </w:t>
            </w:r>
            <w:r>
              <w:rPr>
                <w:i/>
                <w:iCs/>
              </w:rPr>
              <w:t>impact</w:t>
            </w:r>
            <w:r>
              <w:t xml:space="preserve"> of a function's failure, based on your understanding of the product's purpose and your assessment of how a failure of that kind might affect the end user or customer, and/or the developer's bottom line. You should consult the project authority if you can't determine the impact with confidence. Again, use the qualitative scale described in the </w:t>
            </w:r>
            <w:r w:rsidRPr="00D0610D">
              <w:t>risk analysis procedure</w:t>
            </w:r>
            <w:r>
              <w:t xml:space="preserve">. </w:t>
            </w:r>
          </w:p>
          <w:p w:rsidR="00D0610D" w:rsidRDefault="00D0610D" w:rsidP="00D0610D">
            <w:pPr>
              <w:pStyle w:val="NormalWeb"/>
            </w:pPr>
            <w:r>
              <w:t xml:space="preserve">One way to do this is to identify the function(s) most and least likely to fail, then compare other functions to these. Determine the most severe failure in terms of impact, and assign this an impact of Definitely High. Then compare other functions to this ``benchmark.'' </w:t>
            </w:r>
          </w:p>
          <w:p w:rsidR="00D0610D" w:rsidRDefault="00D0610D">
            <w:pPr>
              <w:pStyle w:val="NormalWeb"/>
            </w:pPr>
            <w:r>
              <w:t xml:space="preserve">The customer's </w:t>
            </w:r>
            <w:r w:rsidRPr="00D0610D">
              <w:t>requirements list</w:t>
            </w:r>
            <w:r>
              <w:t xml:space="preserve"> can give another clue, as these are ordered by importance: items at the bottom of the list are less important, and therefore would have lower impact if they fail. </w:t>
            </w:r>
          </w:p>
        </w:tc>
      </w:tr>
    </w:tbl>
    <w:p w:rsidR="00D0610D" w:rsidRDefault="00D0610D" w:rsidP="00D0610D">
      <w:pPr>
        <w:pStyle w:val="Heading3"/>
        <w:keepNext w:val="0"/>
        <w:keepLines w:val="0"/>
        <w:numPr>
          <w:ilvl w:val="1"/>
          <w:numId w:val="2"/>
        </w:numPr>
        <w:spacing w:before="100" w:beforeAutospacing="1" w:after="100" w:afterAutospacing="1"/>
      </w:pPr>
      <w:r>
        <w:t>Explain impact</w:t>
      </w:r>
    </w:p>
    <w:tbl>
      <w:tblPr>
        <w:tblW w:w="5000" w:type="pct"/>
        <w:tblCellSpacing w:w="0" w:type="dxa"/>
        <w:tblInd w:w="144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
              <w:t xml:space="preserve">Write a brief justification for the value you chose. </w:t>
            </w:r>
          </w:p>
        </w:tc>
      </w:tr>
    </w:tbl>
    <w:p w:rsidR="00D0610D" w:rsidRDefault="00D0610D" w:rsidP="00D0610D">
      <w:pPr>
        <w:pStyle w:val="Heading3"/>
        <w:keepNext w:val="0"/>
        <w:keepLines w:val="0"/>
        <w:numPr>
          <w:ilvl w:val="1"/>
          <w:numId w:val="2"/>
        </w:numPr>
        <w:spacing w:before="100" w:beforeAutospacing="1" w:after="100" w:afterAutospacing="1"/>
      </w:pPr>
      <w:r>
        <w:t>Document result</w:t>
      </w:r>
    </w:p>
    <w:tbl>
      <w:tblPr>
        <w:tblW w:w="5000" w:type="pct"/>
        <w:tblCellSpacing w:w="0" w:type="dxa"/>
        <w:tblInd w:w="144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
              <w:t xml:space="preserve">For each risk </w:t>
            </w:r>
            <w:r>
              <w:t>analysed</w:t>
            </w:r>
            <w:r>
              <w:t xml:space="preserve">, write a separate entry, including the following bulleted or numbered sub-sections: </w:t>
            </w:r>
          </w:p>
          <w:p w:rsidR="00D0610D" w:rsidRDefault="00D0610D" w:rsidP="00D0610D">
            <w:pPr>
              <w:numPr>
                <w:ilvl w:val="2"/>
                <w:numId w:val="2"/>
              </w:numPr>
              <w:spacing w:before="100" w:beforeAutospacing="1" w:after="100" w:afterAutospacing="1"/>
              <w:ind w:left="720"/>
            </w:pPr>
            <w:r>
              <w:t xml:space="preserve">Function description. </w:t>
            </w:r>
          </w:p>
          <w:p w:rsidR="00D0610D" w:rsidRDefault="00D0610D" w:rsidP="00D0610D">
            <w:pPr>
              <w:numPr>
                <w:ilvl w:val="2"/>
                <w:numId w:val="2"/>
              </w:numPr>
              <w:spacing w:before="100" w:beforeAutospacing="1" w:after="100" w:afterAutospacing="1"/>
              <w:ind w:left="720"/>
            </w:pPr>
            <w:r>
              <w:t xml:space="preserve">Probability assignment and justification. </w:t>
            </w:r>
          </w:p>
          <w:p w:rsidR="00D0610D" w:rsidRDefault="00D0610D" w:rsidP="00D0610D">
            <w:pPr>
              <w:numPr>
                <w:ilvl w:val="2"/>
                <w:numId w:val="2"/>
              </w:numPr>
              <w:spacing w:before="100" w:beforeAutospacing="1" w:after="100" w:afterAutospacing="1"/>
              <w:ind w:left="720"/>
            </w:pPr>
            <w:r>
              <w:t xml:space="preserve">Impact assignment and justification. </w:t>
            </w:r>
          </w:p>
          <w:p w:rsidR="00D0610D" w:rsidRDefault="00D0610D" w:rsidP="00D0610D">
            <w:pPr>
              <w:numPr>
                <w:ilvl w:val="2"/>
                <w:numId w:val="2"/>
              </w:numPr>
              <w:spacing w:before="100" w:beforeAutospacing="1" w:after="100" w:afterAutospacing="1"/>
              <w:ind w:left="720"/>
            </w:pPr>
            <w:r>
              <w:t xml:space="preserve">Exposure calculation (value to be added later). </w:t>
            </w:r>
          </w:p>
          <w:p w:rsidR="00D0610D" w:rsidRDefault="00D0610D">
            <w:r>
              <w:rPr>
                <w:i/>
                <w:iCs/>
              </w:rPr>
              <w:t>Example Format</w:t>
            </w:r>
          </w:p>
          <w:p w:rsidR="00D0610D" w:rsidRDefault="00D0610D" w:rsidP="00D0610D">
            <w:pPr>
              <w:numPr>
                <w:ilvl w:val="2"/>
                <w:numId w:val="2"/>
              </w:numPr>
              <w:spacing w:before="100" w:beforeAutospacing="1" w:after="100" w:afterAutospacing="1"/>
              <w:ind w:left="720"/>
            </w:pPr>
            <w:r>
              <w:t xml:space="preserve">... </w:t>
            </w:r>
          </w:p>
          <w:p w:rsidR="00D0610D" w:rsidRDefault="00D0610D" w:rsidP="00D0610D">
            <w:pPr>
              <w:numPr>
                <w:ilvl w:val="2"/>
                <w:numId w:val="2"/>
              </w:numPr>
              <w:spacing w:before="100" w:beforeAutospacing="1" w:after="100" w:afterAutospacing="1"/>
              <w:ind w:left="720"/>
            </w:pPr>
            <w:r>
              <w:t xml:space="preserve">... </w:t>
            </w:r>
          </w:p>
          <w:p w:rsidR="00D0610D" w:rsidRDefault="00D0610D" w:rsidP="00D0610D">
            <w:pPr>
              <w:numPr>
                <w:ilvl w:val="2"/>
                <w:numId w:val="2"/>
              </w:numPr>
              <w:spacing w:before="100" w:beforeAutospacing="1" w:after="100" w:afterAutospacing="1"/>
              <w:ind w:left="720"/>
            </w:pPr>
            <w:r>
              <w:t xml:space="preserve">Function: File-&gt;Load </w:t>
            </w:r>
          </w:p>
          <w:p w:rsidR="00D0610D" w:rsidRDefault="00D0610D" w:rsidP="00D0610D">
            <w:pPr>
              <w:numPr>
                <w:ilvl w:val="3"/>
                <w:numId w:val="2"/>
              </w:numPr>
              <w:spacing w:before="100" w:beforeAutospacing="1" w:after="100" w:afterAutospacing="1"/>
              <w:ind w:left="1440"/>
            </w:pPr>
            <w:r>
              <w:t xml:space="preserve">Probability: definitely unlikely. Reason: this is a technically straightforward feature involving simply opening a file and reading its contents. Most of the hard work is done by the operating system. </w:t>
            </w:r>
          </w:p>
          <w:p w:rsidR="00D0610D" w:rsidRDefault="00D0610D" w:rsidP="00D0610D">
            <w:pPr>
              <w:numPr>
                <w:ilvl w:val="3"/>
                <w:numId w:val="2"/>
              </w:numPr>
              <w:spacing w:before="100" w:beforeAutospacing="1" w:after="100" w:afterAutospacing="1"/>
              <w:ind w:left="1440"/>
            </w:pPr>
            <w:r>
              <w:t>Impact: definitely high. Reason: if a file cannot be loaded the tool is useless.</w:t>
            </w:r>
          </w:p>
          <w:p w:rsidR="00D0610D" w:rsidRDefault="00D0610D" w:rsidP="00D0610D">
            <w:pPr>
              <w:numPr>
                <w:ilvl w:val="3"/>
                <w:numId w:val="2"/>
              </w:numPr>
              <w:spacing w:before="100" w:beforeAutospacing="1" w:after="100" w:afterAutospacing="1"/>
              <w:ind w:left="1440"/>
            </w:pPr>
            <w:r>
              <w:t xml:space="preserve">Exposure: </w:t>
            </w:r>
            <w:r>
              <w:rPr>
                <w:rStyle w:val="HTMLTypewriter"/>
              </w:rPr>
              <w:t>1 * 9 = 9</w:t>
            </w:r>
            <w:r>
              <w:t xml:space="preserve"> </w:t>
            </w:r>
          </w:p>
          <w:p w:rsidR="00D0610D" w:rsidRDefault="00D0610D" w:rsidP="00D0610D">
            <w:pPr>
              <w:numPr>
                <w:ilvl w:val="2"/>
                <w:numId w:val="2"/>
              </w:numPr>
              <w:spacing w:before="100" w:beforeAutospacing="1" w:after="100" w:afterAutospacing="1"/>
              <w:ind w:left="720"/>
            </w:pPr>
            <w:r>
              <w:t>...</w:t>
            </w:r>
          </w:p>
          <w:p w:rsidR="00D0610D" w:rsidRDefault="00D0610D" w:rsidP="00D0610D">
            <w:pPr>
              <w:numPr>
                <w:ilvl w:val="2"/>
                <w:numId w:val="2"/>
              </w:numPr>
              <w:spacing w:before="100" w:beforeAutospacing="1" w:after="100" w:afterAutospacing="1"/>
              <w:ind w:left="720"/>
            </w:pPr>
            <w:r>
              <w:t>...</w:t>
            </w:r>
          </w:p>
          <w:p w:rsidR="00D0610D" w:rsidRDefault="00D0610D" w:rsidP="00D0610D">
            <w:pPr>
              <w:numPr>
                <w:ilvl w:val="2"/>
                <w:numId w:val="2"/>
              </w:numPr>
              <w:spacing w:before="100" w:beforeAutospacing="1" w:after="100" w:afterAutospacing="1"/>
              <w:ind w:left="720"/>
            </w:pPr>
            <w:r>
              <w:t>...</w:t>
            </w:r>
          </w:p>
          <w:p w:rsidR="00D0610D" w:rsidRDefault="00D0610D">
            <w:pPr>
              <w:pStyle w:val="NormalWeb"/>
            </w:pPr>
            <w:r>
              <w:t xml:space="preserve">Note: You may find that many functions have the same justification for their probability or impact. If this is the case, write an introductory paragraph explaining the broader failure or impact categories into which groups of functions fall; then refer to these categories in your analysis. </w:t>
            </w:r>
          </w:p>
        </w:tc>
      </w:tr>
    </w:tbl>
    <w:p w:rsidR="00D0610D" w:rsidRDefault="00D0610D" w:rsidP="00D0610D">
      <w:pPr>
        <w:pStyle w:val="Heading3"/>
        <w:keepNext w:val="0"/>
        <w:keepLines w:val="0"/>
        <w:numPr>
          <w:ilvl w:val="0"/>
          <w:numId w:val="2"/>
        </w:numPr>
        <w:spacing w:before="100" w:beforeAutospacing="1" w:after="100" w:afterAutospacing="1"/>
      </w:pPr>
      <w:r>
        <w:t>Determine exposure</w:t>
      </w:r>
    </w:p>
    <w:p w:rsidR="00D0610D" w:rsidRDefault="00D0610D" w:rsidP="00D0610D">
      <w:pPr>
        <w:ind w:left="720"/>
      </w:pPr>
      <w:r>
        <w:t xml:space="preserve">Repeat the following tasks until you are </w:t>
      </w:r>
      <w:r>
        <w:t>satisfied</w:t>
      </w:r>
      <w:r>
        <w:t xml:space="preserve"> with the result: </w:t>
      </w:r>
    </w:p>
    <w:p w:rsidR="00D0610D" w:rsidRDefault="00D0610D" w:rsidP="00D0610D">
      <w:pPr>
        <w:pStyle w:val="Heading3"/>
        <w:keepNext w:val="0"/>
        <w:keepLines w:val="0"/>
        <w:numPr>
          <w:ilvl w:val="1"/>
          <w:numId w:val="2"/>
        </w:numPr>
        <w:spacing w:before="100" w:beforeAutospacing="1" w:after="100" w:afterAutospacing="1"/>
      </w:pPr>
      <w:r>
        <w:t>Calculate exposure</w:t>
      </w:r>
    </w:p>
    <w:tbl>
      <w:tblPr>
        <w:tblW w:w="5000" w:type="pct"/>
        <w:tblCellSpacing w:w="0" w:type="dxa"/>
        <w:tblInd w:w="144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
              <w:t xml:space="preserve">For each function </w:t>
            </w:r>
            <w:r>
              <w:t>analysed</w:t>
            </w:r>
            <w:r>
              <w:t xml:space="preserve"> previously, calculate the </w:t>
            </w:r>
            <w:r>
              <w:rPr>
                <w:i/>
                <w:iCs/>
              </w:rPr>
              <w:t>exposure</w:t>
            </w:r>
            <w:r>
              <w:t xml:space="preserve"> associated with the function, based on your quantitative assessment: </w:t>
            </w:r>
          </w:p>
          <w:p w:rsidR="00D0610D" w:rsidRDefault="00D0610D">
            <w:pPr>
              <w:pStyle w:val="HTMLPreformatted"/>
            </w:pPr>
            <w:r>
              <w:t xml:space="preserve">      Exposure = Risk * Impact</w:t>
            </w:r>
          </w:p>
          <w:p w:rsidR="00D0610D" w:rsidRDefault="00D0610D">
            <w:pPr>
              <w:pStyle w:val="HTMLPreformatted"/>
            </w:pPr>
            <w:r>
              <w:t xml:space="preserve">    </w:t>
            </w:r>
          </w:p>
          <w:p w:rsidR="00D0610D" w:rsidRDefault="00D0610D">
            <w:r>
              <w:t xml:space="preserve">Where the values for Risk and Impact are obtained as follows: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1187"/>
              <w:gridCol w:w="1469"/>
            </w:tblGrid>
            <w:tr w:rsidR="00D0610D">
              <w:trPr>
                <w:tblCellSpacing w:w="15" w:type="dxa"/>
              </w:trPr>
              <w:tc>
                <w:tcPr>
                  <w:tcW w:w="0" w:type="auto"/>
                  <w:vAlign w:val="center"/>
                  <w:hideMark/>
                </w:tcPr>
                <w:p w:rsidR="00D0610D" w:rsidRDefault="00D0610D">
                  <w:pPr>
                    <w:jc w:val="center"/>
                    <w:rPr>
                      <w:b/>
                      <w:bCs/>
                    </w:rPr>
                  </w:pPr>
                  <w:r>
                    <w:rPr>
                      <w:b/>
                      <w:bCs/>
                    </w:rPr>
                    <w:t>Assessment</w:t>
                  </w:r>
                </w:p>
              </w:tc>
              <w:tc>
                <w:tcPr>
                  <w:tcW w:w="0" w:type="auto"/>
                  <w:vAlign w:val="center"/>
                  <w:hideMark/>
                </w:tcPr>
                <w:p w:rsidR="00D0610D" w:rsidRDefault="00D0610D">
                  <w:pPr>
                    <w:jc w:val="center"/>
                    <w:rPr>
                      <w:b/>
                      <w:bCs/>
                    </w:rPr>
                  </w:pPr>
                  <w:r>
                    <w:rPr>
                      <w:b/>
                      <w:bCs/>
                    </w:rPr>
                    <w:t>Risk Value</w:t>
                  </w:r>
                </w:p>
              </w:tc>
              <w:tc>
                <w:tcPr>
                  <w:tcW w:w="0" w:type="auto"/>
                  <w:vAlign w:val="center"/>
                  <w:hideMark/>
                </w:tcPr>
                <w:p w:rsidR="00D0610D" w:rsidRDefault="00D0610D">
                  <w:pPr>
                    <w:jc w:val="center"/>
                    <w:rPr>
                      <w:b/>
                      <w:bCs/>
                    </w:rPr>
                  </w:pPr>
                  <w:r>
                    <w:rPr>
                      <w:b/>
                      <w:bCs/>
                    </w:rPr>
                    <w:t>Impact Value</w:t>
                  </w:r>
                </w:p>
              </w:tc>
            </w:tr>
            <w:tr w:rsidR="00D0610D">
              <w:trPr>
                <w:tblCellSpacing w:w="15" w:type="dxa"/>
              </w:trPr>
              <w:tc>
                <w:tcPr>
                  <w:tcW w:w="0" w:type="auto"/>
                  <w:vAlign w:val="center"/>
                  <w:hideMark/>
                </w:tcPr>
                <w:p w:rsidR="00D0610D" w:rsidRDefault="00D0610D">
                  <w:r>
                    <w:t>Definitely High</w:t>
                  </w:r>
                </w:p>
              </w:tc>
              <w:tc>
                <w:tcPr>
                  <w:tcW w:w="0" w:type="auto"/>
                  <w:vAlign w:val="center"/>
                  <w:hideMark/>
                </w:tcPr>
                <w:p w:rsidR="00D0610D" w:rsidRDefault="00D0610D">
                  <w:r>
                    <w:t>8</w:t>
                  </w:r>
                </w:p>
              </w:tc>
              <w:tc>
                <w:tcPr>
                  <w:tcW w:w="0" w:type="auto"/>
                  <w:vAlign w:val="center"/>
                  <w:hideMark/>
                </w:tcPr>
                <w:p w:rsidR="00D0610D" w:rsidRDefault="00D0610D">
                  <w:r>
                    <w:t>9</w:t>
                  </w:r>
                </w:p>
              </w:tc>
            </w:tr>
            <w:tr w:rsidR="00D0610D">
              <w:trPr>
                <w:tblCellSpacing w:w="15" w:type="dxa"/>
              </w:trPr>
              <w:tc>
                <w:tcPr>
                  <w:tcW w:w="0" w:type="auto"/>
                  <w:vAlign w:val="center"/>
                  <w:hideMark/>
                </w:tcPr>
                <w:p w:rsidR="00D0610D" w:rsidRDefault="00D0610D">
                  <w:r>
                    <w:t>Somewhat High</w:t>
                  </w:r>
                </w:p>
              </w:tc>
              <w:tc>
                <w:tcPr>
                  <w:tcW w:w="0" w:type="auto"/>
                  <w:vAlign w:val="center"/>
                  <w:hideMark/>
                </w:tcPr>
                <w:p w:rsidR="00D0610D" w:rsidRDefault="00D0610D">
                  <w:r>
                    <w:t>6</w:t>
                  </w:r>
                </w:p>
              </w:tc>
              <w:tc>
                <w:tcPr>
                  <w:tcW w:w="0" w:type="auto"/>
                  <w:vAlign w:val="center"/>
                  <w:hideMark/>
                </w:tcPr>
                <w:p w:rsidR="00D0610D" w:rsidRDefault="00D0610D">
                  <w:r>
                    <w:t>7</w:t>
                  </w:r>
                </w:p>
              </w:tc>
            </w:tr>
            <w:tr w:rsidR="00D0610D">
              <w:trPr>
                <w:tblCellSpacing w:w="15" w:type="dxa"/>
              </w:trPr>
              <w:tc>
                <w:tcPr>
                  <w:tcW w:w="0" w:type="auto"/>
                  <w:vAlign w:val="center"/>
                  <w:hideMark/>
                </w:tcPr>
                <w:p w:rsidR="00D0610D" w:rsidRDefault="00D0610D">
                  <w:r>
                    <w:t>Somewhat Low</w:t>
                  </w:r>
                </w:p>
              </w:tc>
              <w:tc>
                <w:tcPr>
                  <w:tcW w:w="0" w:type="auto"/>
                  <w:vAlign w:val="center"/>
                  <w:hideMark/>
                </w:tcPr>
                <w:p w:rsidR="00D0610D" w:rsidRDefault="00D0610D">
                  <w:r>
                    <w:t>3</w:t>
                  </w:r>
                </w:p>
              </w:tc>
              <w:tc>
                <w:tcPr>
                  <w:tcW w:w="0" w:type="auto"/>
                  <w:vAlign w:val="center"/>
                  <w:hideMark/>
                </w:tcPr>
                <w:p w:rsidR="00D0610D" w:rsidRDefault="00D0610D">
                  <w:r>
                    <w:t>4</w:t>
                  </w:r>
                </w:p>
              </w:tc>
            </w:tr>
            <w:tr w:rsidR="00D0610D">
              <w:trPr>
                <w:tblCellSpacing w:w="15" w:type="dxa"/>
              </w:trPr>
              <w:tc>
                <w:tcPr>
                  <w:tcW w:w="0" w:type="auto"/>
                  <w:vAlign w:val="center"/>
                  <w:hideMark/>
                </w:tcPr>
                <w:p w:rsidR="00D0610D" w:rsidRDefault="00D0610D">
                  <w:r>
                    <w:t>Definitely Low</w:t>
                  </w:r>
                </w:p>
              </w:tc>
              <w:tc>
                <w:tcPr>
                  <w:tcW w:w="0" w:type="auto"/>
                  <w:vAlign w:val="center"/>
                  <w:hideMark/>
                </w:tcPr>
                <w:p w:rsidR="00D0610D" w:rsidRDefault="00D0610D">
                  <w:r>
                    <w:t>1</w:t>
                  </w:r>
                </w:p>
              </w:tc>
              <w:tc>
                <w:tcPr>
                  <w:tcW w:w="0" w:type="auto"/>
                  <w:vAlign w:val="center"/>
                  <w:hideMark/>
                </w:tcPr>
                <w:p w:rsidR="00D0610D" w:rsidRDefault="00D0610D">
                  <w:r>
                    <w:t>1</w:t>
                  </w:r>
                </w:p>
              </w:tc>
            </w:tr>
          </w:tbl>
          <w:p w:rsidR="00D0610D" w:rsidRDefault="00D0610D"/>
        </w:tc>
      </w:tr>
    </w:tbl>
    <w:p w:rsidR="00D0610D" w:rsidRDefault="00D0610D" w:rsidP="00D0610D">
      <w:pPr>
        <w:pStyle w:val="Heading3"/>
        <w:keepNext w:val="0"/>
        <w:keepLines w:val="0"/>
        <w:numPr>
          <w:ilvl w:val="1"/>
          <w:numId w:val="2"/>
        </w:numPr>
        <w:spacing w:before="100" w:beforeAutospacing="1" w:after="100" w:afterAutospacing="1"/>
      </w:pPr>
      <w:r>
        <w:t>Document exposure</w:t>
      </w:r>
    </w:p>
    <w:tbl>
      <w:tblPr>
        <w:tblW w:w="5000" w:type="pct"/>
        <w:tblCellSpacing w:w="0" w:type="dxa"/>
        <w:tblInd w:w="144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
              <w:t xml:space="preserve">Add the exposure calculation to the results. </w:t>
            </w:r>
          </w:p>
          <w:p w:rsidR="00D0610D" w:rsidRDefault="00D0610D">
            <w:pPr>
              <w:pStyle w:val="NormalWeb"/>
            </w:pPr>
            <w:r>
              <w:t xml:space="preserve">Note: it's important to do the exposure calculation after you have done the qualitative assessment, so that the values for each level do not influence your </w:t>
            </w:r>
            <w:r>
              <w:t>assessment</w:t>
            </w:r>
            <w:r>
              <w:t xml:space="preserve">. </w:t>
            </w:r>
          </w:p>
        </w:tc>
      </w:tr>
    </w:tbl>
    <w:p w:rsidR="00D0610D" w:rsidRDefault="00D0610D" w:rsidP="00D0610D">
      <w:pPr>
        <w:pStyle w:val="Heading3"/>
        <w:keepNext w:val="0"/>
        <w:keepLines w:val="0"/>
        <w:numPr>
          <w:ilvl w:val="0"/>
          <w:numId w:val="2"/>
        </w:numPr>
        <w:spacing w:before="100" w:beforeAutospacing="1" w:after="100" w:afterAutospacing="1"/>
      </w:pPr>
      <w:r>
        <w:t>Sort results</w:t>
      </w:r>
    </w:p>
    <w:tbl>
      <w:tblPr>
        <w:tblW w:w="5000" w:type="pct"/>
        <w:tblCellSpacing w:w="0" w:type="dxa"/>
        <w:tblInd w:w="72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r>
              <w:t xml:space="preserve">Sort the </w:t>
            </w:r>
            <w:r>
              <w:t>analysed</w:t>
            </w:r>
            <w:r>
              <w:t xml:space="preserve"> functions by exposure, from highest to lowest. </w:t>
            </w:r>
          </w:p>
        </w:tc>
      </w:tr>
      <w:tr w:rsidR="00D0610D" w:rsidTr="00D0610D">
        <w:trPr>
          <w:tblCellSpacing w:w="0" w:type="dxa"/>
        </w:trPr>
        <w:tc>
          <w:tcPr>
            <w:tcW w:w="0" w:type="auto"/>
          </w:tcPr>
          <w:p w:rsidR="00D0610D" w:rsidRDefault="00D0610D"/>
          <w:p w:rsidR="00D0610D" w:rsidRDefault="00D0610D"/>
          <w:p w:rsidR="00D0610D" w:rsidRDefault="00D0610D">
            <w:bookmarkStart w:id="0" w:name="_GoBack"/>
            <w:bookmarkEnd w:id="0"/>
          </w:p>
        </w:tc>
      </w:tr>
    </w:tbl>
    <w:p w:rsidR="00D0610D" w:rsidRDefault="00D0610D" w:rsidP="00D0610D">
      <w:pPr>
        <w:pStyle w:val="Heading3"/>
        <w:keepNext w:val="0"/>
        <w:keepLines w:val="0"/>
        <w:numPr>
          <w:ilvl w:val="0"/>
          <w:numId w:val="2"/>
        </w:numPr>
        <w:spacing w:before="100" w:beforeAutospacing="1" w:after="100" w:afterAutospacing="1"/>
      </w:pPr>
      <w:r>
        <w:t>Create report</w:t>
      </w:r>
    </w:p>
    <w:tbl>
      <w:tblPr>
        <w:tblW w:w="5000" w:type="pct"/>
        <w:tblCellSpacing w:w="0" w:type="dxa"/>
        <w:tblInd w:w="720" w:type="dxa"/>
        <w:tblCellMar>
          <w:top w:w="20" w:type="dxa"/>
          <w:left w:w="20" w:type="dxa"/>
          <w:bottom w:w="20" w:type="dxa"/>
          <w:right w:w="20" w:type="dxa"/>
        </w:tblCellMar>
        <w:tblLook w:val="04A0" w:firstRow="1" w:lastRow="0" w:firstColumn="1" w:lastColumn="0" w:noHBand="0" w:noVBand="1"/>
      </w:tblPr>
      <w:tblGrid>
        <w:gridCol w:w="13958"/>
      </w:tblGrid>
      <w:tr w:rsidR="00D0610D" w:rsidTr="00D0610D">
        <w:trPr>
          <w:tblCellSpacing w:w="0" w:type="dxa"/>
        </w:trPr>
        <w:tc>
          <w:tcPr>
            <w:tcW w:w="0" w:type="auto"/>
            <w:hideMark/>
          </w:tcPr>
          <w:p w:rsidR="00D0610D" w:rsidRDefault="00D0610D">
            <w:pPr>
              <w:pStyle w:val="NormalWeb"/>
            </w:pPr>
            <w:r>
              <w:t xml:space="preserve">Submit a formatted document, in 12pt type, </w:t>
            </w:r>
            <w:r>
              <w:rPr>
                <w:i/>
                <w:iCs/>
              </w:rPr>
              <w:t>stapled</w:t>
            </w:r>
            <w:r>
              <w:t xml:space="preserve"> in the upper left hand corner with a </w:t>
            </w:r>
            <w:r>
              <w:rPr>
                <w:i/>
                <w:iCs/>
              </w:rPr>
              <w:t>single</w:t>
            </w:r>
            <w:r>
              <w:t xml:space="preserve"> sturdy staple. Include a cover page with the document title (name of this exercise), your name and student ID, the name of this course, and the date. </w:t>
            </w:r>
          </w:p>
          <w:p w:rsidR="00D0610D" w:rsidRDefault="00D0610D">
            <w:pPr>
              <w:pStyle w:val="NormalWeb"/>
            </w:pPr>
            <w:r>
              <w:t xml:space="preserve">The entries should be ordered by exposure, from highest to lowest. </w:t>
            </w:r>
          </w:p>
          <w:p w:rsidR="00D0610D" w:rsidRDefault="00D0610D">
            <w:pPr>
              <w:pStyle w:val="NormalWeb"/>
            </w:pPr>
            <w:r>
              <w:t xml:space="preserve">If for some reason you cannot attend class on the due date, notify me via email ahead of time, and submit your results via email as a PDF attachment (do NOT send Word </w:t>
            </w:r>
            <w:r>
              <w:rPr>
                <w:i/>
                <w:iCs/>
              </w:rPr>
              <w:t>doc</w:t>
            </w:r>
            <w:r>
              <w:t xml:space="preserve"> files or other formats). When printed, your attachment must conform to the requirements listed above. </w:t>
            </w:r>
          </w:p>
          <w:p w:rsidR="00D0610D" w:rsidRDefault="00D0610D" w:rsidP="00D0610D">
            <w:pPr>
              <w:pStyle w:val="NormalWeb"/>
            </w:pPr>
            <w:r>
              <w:t xml:space="preserve">The final document is due </w:t>
            </w:r>
            <w:r>
              <w:t>April 23, 2016</w:t>
            </w:r>
            <w:r>
              <w:t xml:space="preserve">, at the beginning of class. </w:t>
            </w:r>
          </w:p>
        </w:tc>
      </w:tr>
    </w:tbl>
    <w:p w:rsidR="00D0610D" w:rsidRDefault="00D0610D" w:rsidP="00D0610D">
      <w:pPr>
        <w:pStyle w:val="Heading2"/>
      </w:pPr>
      <w:r>
        <w:t>3. Assessment</w:t>
      </w:r>
    </w:p>
    <w:p w:rsidR="00D0610D" w:rsidRDefault="00D0610D" w:rsidP="00D0610D">
      <w:r>
        <w:t xml:space="preserve">This exercise will be assessed on the following criteria: </w:t>
      </w:r>
    </w:p>
    <w:p w:rsidR="00D0610D" w:rsidRDefault="00D0610D" w:rsidP="00D0610D">
      <w:pPr>
        <w:numPr>
          <w:ilvl w:val="0"/>
          <w:numId w:val="3"/>
        </w:numPr>
        <w:spacing w:before="100" w:beforeAutospacing="1" w:after="100" w:afterAutospacing="1"/>
      </w:pPr>
      <w:r>
        <w:t>Completeness: are all functions covered?</w:t>
      </w:r>
    </w:p>
    <w:p w:rsidR="00D0610D" w:rsidRDefault="00D0610D" w:rsidP="00D0610D">
      <w:pPr>
        <w:numPr>
          <w:ilvl w:val="0"/>
          <w:numId w:val="3"/>
        </w:numPr>
        <w:spacing w:before="100" w:beforeAutospacing="1" w:after="100" w:afterAutospacing="1"/>
      </w:pPr>
      <w:r>
        <w:t xml:space="preserve">Correctness: is the analysis plausible? Are the failures associated with the product, not its users? Are the calculations correct? </w:t>
      </w:r>
    </w:p>
    <w:p w:rsidR="00D0610D" w:rsidRDefault="00D0610D" w:rsidP="00D0610D">
      <w:pPr>
        <w:numPr>
          <w:ilvl w:val="0"/>
          <w:numId w:val="3"/>
        </w:numPr>
        <w:spacing w:before="100" w:beforeAutospacing="1" w:after="100" w:afterAutospacing="1"/>
      </w:pPr>
      <w:r>
        <w:t>Presentation: is the writing clear? Is the formatting professional?</w:t>
      </w:r>
    </w:p>
    <w:p w:rsidR="00D0610D" w:rsidRDefault="00D0610D">
      <w:r>
        <w:br w:type="page"/>
      </w:r>
    </w:p>
    <w:p w:rsidR="00D0610D" w:rsidRPr="00D0610D" w:rsidRDefault="00D0610D" w:rsidP="00D0610D">
      <w:pPr>
        <w:shd w:val="clear" w:color="auto" w:fill="FFFFFF"/>
        <w:spacing w:before="100" w:beforeAutospacing="1" w:after="150" w:line="360" w:lineRule="atLeast"/>
        <w:outlineLvl w:val="0"/>
        <w:rPr>
          <w:rFonts w:ascii="Arial" w:hAnsi="Arial" w:cs="Arial"/>
          <w:color w:val="444444"/>
          <w:kern w:val="36"/>
          <w:sz w:val="33"/>
          <w:szCs w:val="33"/>
          <w:lang w:val="en-US"/>
        </w:rPr>
      </w:pPr>
      <w:bookmarkStart w:id="1" w:name="s1"/>
      <w:r w:rsidRPr="00D0610D">
        <w:rPr>
          <w:rFonts w:ascii="Arial" w:hAnsi="Arial" w:cs="Arial"/>
          <w:color w:val="444444"/>
          <w:kern w:val="36"/>
          <w:sz w:val="33"/>
          <w:szCs w:val="33"/>
          <w:lang w:val="en-US"/>
        </w:rPr>
        <w:t xml:space="preserve">Risk Analysis </w:t>
      </w:r>
      <w:r>
        <w:rPr>
          <w:rFonts w:ascii="Arial" w:hAnsi="Arial" w:cs="Arial"/>
          <w:color w:val="444444"/>
          <w:kern w:val="36"/>
          <w:sz w:val="33"/>
          <w:szCs w:val="33"/>
          <w:lang w:val="en-US"/>
        </w:rPr>
        <w:t>Procedure</w:t>
      </w:r>
    </w:p>
    <w:p w:rsidR="00D0610D" w:rsidRDefault="00D0610D" w:rsidP="00D0610D">
      <w:pPr>
        <w:pStyle w:val="Heading2"/>
      </w:pPr>
      <w:r>
        <w:t xml:space="preserve">1. Overview </w:t>
      </w:r>
      <w:bookmarkEnd w:id="1"/>
    </w:p>
    <w:p w:rsidR="00D0610D" w:rsidRDefault="00D0610D" w:rsidP="00D0610D">
      <w:pPr>
        <w:pStyle w:val="NormalWeb"/>
      </w:pPr>
      <w:r>
        <w:t>Risk analysis can help prioritize verification and validation activities by ranking potential problems according to the probability and consequence of their occurring.</w:t>
      </w:r>
    </w:p>
    <w:p w:rsidR="00D0610D" w:rsidRDefault="00D0610D" w:rsidP="00D0610D">
      <w:pPr>
        <w:pStyle w:val="NormalWeb"/>
      </w:pPr>
      <w:r>
        <w:t xml:space="preserve">We define these concepts as follows: </w:t>
      </w:r>
    </w:p>
    <w:p w:rsidR="00D0610D" w:rsidRDefault="00D0610D" w:rsidP="00D0610D">
      <w:r>
        <w:rPr>
          <w:b/>
          <w:bCs/>
        </w:rPr>
        <w:t>Risk</w:t>
      </w:r>
    </w:p>
    <w:p w:rsidR="00D0610D" w:rsidRDefault="00D0610D" w:rsidP="00D0610D">
      <w:pPr>
        <w:pStyle w:val="NormalWeb"/>
        <w:ind w:left="720"/>
      </w:pPr>
      <w:r>
        <w:t xml:space="preserve">``The </w:t>
      </w:r>
      <w:proofErr w:type="spellStart"/>
      <w:r>
        <w:t>probabilty</w:t>
      </w:r>
      <w:proofErr w:type="spellEnd"/>
      <w:r>
        <w:t xml:space="preserve"> that undesirable things will happen'' (Kit).</w:t>
      </w:r>
      <w:r>
        <w:br/>
        <w:t>The chance of failure (</w:t>
      </w:r>
      <w:proofErr w:type="spellStart"/>
      <w:r>
        <w:t>Ottevanger</w:t>
      </w:r>
      <w:proofErr w:type="spellEnd"/>
      <w:r>
        <w:t>).</w:t>
      </w:r>
    </w:p>
    <w:p w:rsidR="00D0610D" w:rsidRDefault="00D0610D" w:rsidP="00D0610D">
      <w:pPr>
        <w:pStyle w:val="NormalWeb"/>
        <w:ind w:left="720"/>
      </w:pPr>
      <w:r>
        <w:t>Example: the system crashes, causing an airplane crash.</w:t>
      </w:r>
    </w:p>
    <w:p w:rsidR="00D0610D" w:rsidRDefault="00D0610D" w:rsidP="00D0610D">
      <w:r>
        <w:rPr>
          <w:b/>
          <w:bCs/>
        </w:rPr>
        <w:t>Impact</w:t>
      </w:r>
    </w:p>
    <w:p w:rsidR="00D0610D" w:rsidRDefault="00D0610D" w:rsidP="00D0610D">
      <w:pPr>
        <w:pStyle w:val="NormalWeb"/>
        <w:ind w:left="720"/>
      </w:pPr>
      <w:r>
        <w:t>The consequence (usually expressed as cost) of an adverse event occurring.</w:t>
      </w:r>
    </w:p>
    <w:p w:rsidR="00D0610D" w:rsidRDefault="00D0610D" w:rsidP="00D0610D">
      <w:pPr>
        <w:pStyle w:val="NormalWeb"/>
        <w:ind w:left="720"/>
      </w:pPr>
      <w:r>
        <w:t>Example: the cost of the lost airplane, plus the compensation to the families of each of the passengers, plus lost future customers.</w:t>
      </w:r>
    </w:p>
    <w:p w:rsidR="00D0610D" w:rsidRDefault="00D0610D" w:rsidP="00D0610D">
      <w:r>
        <w:rPr>
          <w:b/>
          <w:bCs/>
        </w:rPr>
        <w:t>Exposure</w:t>
      </w:r>
    </w:p>
    <w:p w:rsidR="00D0610D" w:rsidRDefault="00D0610D" w:rsidP="00D0610D">
      <w:pPr>
        <w:pStyle w:val="NormalWeb"/>
        <w:ind w:left="720"/>
      </w:pPr>
      <w:r>
        <w:t xml:space="preserve">A measure of the ``importance'' of the risk, expressed as the risk impact multiplied by the probability: </w:t>
      </w:r>
    </w:p>
    <w:p w:rsidR="00D0610D" w:rsidRDefault="00D0610D" w:rsidP="00D0610D">
      <w:pPr>
        <w:pStyle w:val="HTMLPreformatted"/>
        <w:ind w:left="720"/>
      </w:pPr>
      <w:r>
        <w:t>Exposure = Risk * Impact</w:t>
      </w:r>
    </w:p>
    <w:p w:rsidR="00D0610D" w:rsidRDefault="00D0610D" w:rsidP="00D0610D">
      <w:pPr>
        <w:pStyle w:val="NormalWeb"/>
      </w:pPr>
      <w:r>
        <w:t>By calculating the exposure associated with each risk, we gain a number by which risks can be ranked, and thus our activities prioritized.</w:t>
      </w:r>
    </w:p>
    <w:p w:rsidR="00D0610D" w:rsidRDefault="00D0610D" w:rsidP="00D0610D">
      <w:pPr>
        <w:pStyle w:val="Heading2"/>
      </w:pPr>
      <w:bookmarkStart w:id="2" w:name="s2"/>
      <w:r>
        <w:t xml:space="preserve">2. Addressing Risk </w:t>
      </w:r>
      <w:bookmarkEnd w:id="2"/>
    </w:p>
    <w:p w:rsidR="00D0610D" w:rsidRDefault="00D0610D" w:rsidP="00D0610D">
      <w:pPr>
        <w:pStyle w:val="NormalWeb"/>
      </w:pPr>
      <w:r>
        <w:t>There are X strategies for dealing with risks</w:t>
      </w:r>
      <w:r>
        <w:t xml:space="preserve"> (threats)</w:t>
      </w:r>
      <w:r>
        <w:t xml:space="preserve">: </w:t>
      </w:r>
    </w:p>
    <w:p w:rsidR="00D0610D" w:rsidRDefault="00D0610D" w:rsidP="00D0610D">
      <w:pPr>
        <w:numPr>
          <w:ilvl w:val="0"/>
          <w:numId w:val="9"/>
        </w:numPr>
        <w:spacing w:before="100" w:beforeAutospacing="1" w:after="100" w:afterAutospacing="1"/>
        <w:rPr>
          <w:lang w:val="en"/>
        </w:rPr>
      </w:pPr>
      <w:bookmarkStart w:id="3" w:name="s3"/>
      <w:r>
        <w:rPr>
          <w:rStyle w:val="Strong"/>
          <w:lang w:val="en"/>
        </w:rPr>
        <w:t xml:space="preserve">Strategies for negative risk or threats </w:t>
      </w:r>
      <w:r>
        <w:rPr>
          <w:lang w:val="en"/>
        </w:rPr>
        <w:t>are</w:t>
      </w:r>
    </w:p>
    <w:p w:rsidR="00D0610D" w:rsidRDefault="00D0610D" w:rsidP="00D0610D">
      <w:pPr>
        <w:numPr>
          <w:ilvl w:val="1"/>
          <w:numId w:val="9"/>
        </w:numPr>
        <w:spacing w:before="100" w:beforeAutospacing="1" w:after="100" w:afterAutospacing="1"/>
        <w:rPr>
          <w:lang w:val="en"/>
        </w:rPr>
      </w:pPr>
      <w:r>
        <w:rPr>
          <w:rStyle w:val="Emphasis"/>
          <w:lang w:val="en"/>
        </w:rPr>
        <w:t>Avoidance</w:t>
      </w:r>
      <w:r>
        <w:rPr>
          <w:lang w:val="en"/>
        </w:rPr>
        <w:t xml:space="preserve"> "[...] which naturally involves changing the project management plan..."</w:t>
      </w:r>
    </w:p>
    <w:p w:rsidR="00D0610D" w:rsidRDefault="00D0610D" w:rsidP="00D0610D">
      <w:pPr>
        <w:numPr>
          <w:ilvl w:val="1"/>
          <w:numId w:val="9"/>
        </w:numPr>
        <w:spacing w:before="100" w:beforeAutospacing="1" w:after="100" w:afterAutospacing="1"/>
        <w:rPr>
          <w:lang w:val="en"/>
        </w:rPr>
      </w:pPr>
      <w:r>
        <w:rPr>
          <w:rStyle w:val="Emphasis"/>
          <w:lang w:val="en"/>
        </w:rPr>
        <w:t>Transfer</w:t>
      </w:r>
      <w:r>
        <w:rPr>
          <w:lang w:val="en"/>
        </w:rPr>
        <w:t xml:space="preserve"> the risk effects "to a third party", what naturally does not eliminate the risk</w:t>
      </w:r>
    </w:p>
    <w:p w:rsidR="00D0610D" w:rsidRDefault="00D0610D" w:rsidP="00D0610D">
      <w:pPr>
        <w:numPr>
          <w:ilvl w:val="1"/>
          <w:numId w:val="9"/>
        </w:numPr>
        <w:spacing w:before="100" w:beforeAutospacing="1" w:after="100" w:afterAutospacing="1"/>
        <w:rPr>
          <w:lang w:val="en"/>
        </w:rPr>
      </w:pPr>
      <w:r>
        <w:rPr>
          <w:rStyle w:val="Emphasis"/>
          <w:lang w:val="en"/>
        </w:rPr>
        <w:t>Mitigation</w:t>
      </w:r>
      <w:r>
        <w:rPr>
          <w:lang w:val="en"/>
        </w:rPr>
        <w:t xml:space="preserve"> which "[...] implies a reduction of proba</w:t>
      </w:r>
      <w:r>
        <w:rPr>
          <w:lang w:val="en"/>
        </w:rPr>
        <w:t>bi</w:t>
      </w:r>
      <w:r>
        <w:rPr>
          <w:lang w:val="en"/>
        </w:rPr>
        <w:t>lity and/or impact of an adverse risk event to an acceptable threshold"</w:t>
      </w:r>
    </w:p>
    <w:p w:rsidR="00D0610D" w:rsidRDefault="00D0610D" w:rsidP="00D0610D">
      <w:pPr>
        <w:numPr>
          <w:ilvl w:val="0"/>
          <w:numId w:val="9"/>
        </w:numPr>
        <w:spacing w:before="100" w:beforeAutospacing="1" w:after="100" w:afterAutospacing="1"/>
        <w:rPr>
          <w:lang w:val="en"/>
        </w:rPr>
      </w:pPr>
      <w:r>
        <w:rPr>
          <w:rStyle w:val="Strong"/>
          <w:lang w:val="en"/>
        </w:rPr>
        <w:t>Strategies for positive risk or threats</w:t>
      </w:r>
      <w:r>
        <w:rPr>
          <w:lang w:val="en"/>
        </w:rPr>
        <w:t xml:space="preserve"> are</w:t>
      </w:r>
    </w:p>
    <w:p w:rsidR="00D0610D" w:rsidRDefault="00D0610D" w:rsidP="00D0610D">
      <w:pPr>
        <w:numPr>
          <w:ilvl w:val="1"/>
          <w:numId w:val="9"/>
        </w:numPr>
        <w:spacing w:before="100" w:beforeAutospacing="1" w:after="100" w:afterAutospacing="1"/>
        <w:rPr>
          <w:lang w:val="en"/>
        </w:rPr>
      </w:pPr>
      <w:r>
        <w:rPr>
          <w:rStyle w:val="Emphasis"/>
          <w:lang w:val="en"/>
        </w:rPr>
        <w:t>Exploiting</w:t>
      </w:r>
      <w:r>
        <w:rPr>
          <w:lang w:val="en"/>
        </w:rPr>
        <w:t xml:space="preserve"> which is a collection of positive effects</w:t>
      </w:r>
    </w:p>
    <w:p w:rsidR="00D0610D" w:rsidRDefault="00D0610D" w:rsidP="00D0610D">
      <w:pPr>
        <w:numPr>
          <w:ilvl w:val="1"/>
          <w:numId w:val="9"/>
        </w:numPr>
        <w:spacing w:before="100" w:beforeAutospacing="1" w:after="100" w:afterAutospacing="1"/>
        <w:rPr>
          <w:lang w:val="en"/>
        </w:rPr>
      </w:pPr>
      <w:r>
        <w:rPr>
          <w:rStyle w:val="Emphasis"/>
          <w:lang w:val="en"/>
        </w:rPr>
        <w:t>Sharing</w:t>
      </w:r>
      <w:r>
        <w:rPr>
          <w:lang w:val="en"/>
        </w:rPr>
        <w:t xml:space="preserve"> by which benefits will be (partially) given to "third parties"</w:t>
      </w:r>
    </w:p>
    <w:p w:rsidR="00D0610D" w:rsidRDefault="00D0610D" w:rsidP="00D0610D">
      <w:pPr>
        <w:numPr>
          <w:ilvl w:val="1"/>
          <w:numId w:val="9"/>
        </w:numPr>
        <w:spacing w:before="100" w:beforeAutospacing="1" w:after="100" w:afterAutospacing="1"/>
        <w:rPr>
          <w:lang w:val="en"/>
        </w:rPr>
      </w:pPr>
      <w:r>
        <w:rPr>
          <w:rStyle w:val="Emphasis"/>
          <w:lang w:val="en"/>
        </w:rPr>
        <w:t>Enhancing</w:t>
      </w:r>
      <w:r>
        <w:rPr>
          <w:lang w:val="en"/>
        </w:rPr>
        <w:t xml:space="preserve"> for getting more of the benefits</w:t>
      </w:r>
    </w:p>
    <w:p w:rsidR="00D0610D" w:rsidRDefault="00D0610D" w:rsidP="00D0610D">
      <w:pPr>
        <w:numPr>
          <w:ilvl w:val="0"/>
          <w:numId w:val="9"/>
        </w:numPr>
        <w:spacing w:before="100" w:beforeAutospacing="1" w:after="100" w:afterAutospacing="1"/>
        <w:rPr>
          <w:lang w:val="en"/>
        </w:rPr>
      </w:pPr>
      <w:r>
        <w:rPr>
          <w:rStyle w:val="Strong"/>
          <w:lang w:val="en"/>
        </w:rPr>
        <w:t>Strategy for both threats and opportunities</w:t>
      </w:r>
      <w:r>
        <w:rPr>
          <w:lang w:val="en"/>
        </w:rPr>
        <w:t xml:space="preserve"> is</w:t>
      </w:r>
    </w:p>
    <w:p w:rsidR="00D0610D" w:rsidRDefault="00D0610D" w:rsidP="00D0610D">
      <w:pPr>
        <w:numPr>
          <w:ilvl w:val="1"/>
          <w:numId w:val="9"/>
        </w:numPr>
        <w:spacing w:before="100" w:beforeAutospacing="1" w:after="100" w:afterAutospacing="1"/>
        <w:rPr>
          <w:lang w:val="en"/>
        </w:rPr>
      </w:pPr>
      <w:r>
        <w:rPr>
          <w:rStyle w:val="Emphasis"/>
          <w:lang w:val="en"/>
        </w:rPr>
        <w:t>Acceptance</w:t>
      </w:r>
      <w:r>
        <w:rPr>
          <w:lang w:val="en"/>
        </w:rPr>
        <w:t xml:space="preserve"> because one cannot change the situation</w:t>
      </w:r>
    </w:p>
    <w:p w:rsidR="00D0610D" w:rsidRDefault="00D0610D" w:rsidP="00D0610D">
      <w:pPr>
        <w:numPr>
          <w:ilvl w:val="0"/>
          <w:numId w:val="9"/>
        </w:numPr>
        <w:spacing w:before="100" w:beforeAutospacing="1" w:after="100" w:afterAutospacing="1"/>
        <w:rPr>
          <w:lang w:val="en"/>
        </w:rPr>
      </w:pPr>
      <w:r>
        <w:rPr>
          <w:rStyle w:val="Strong"/>
          <w:lang w:val="en"/>
        </w:rPr>
        <w:t>Contingent response strategy</w:t>
      </w:r>
      <w:r>
        <w:rPr>
          <w:lang w:val="en"/>
        </w:rPr>
        <w:t xml:space="preserve"> tries to combine risk responses and conditions under which the risk shall be responded</w:t>
      </w:r>
    </w:p>
    <w:p w:rsidR="00D0610D" w:rsidRDefault="00D0610D" w:rsidP="00D0610D">
      <w:pPr>
        <w:pStyle w:val="Heading2"/>
      </w:pPr>
      <w:r>
        <w:t xml:space="preserve">3. A Qualitative Technique </w:t>
      </w:r>
      <w:bookmarkEnd w:id="3"/>
    </w:p>
    <w:p w:rsidR="00D0610D" w:rsidRDefault="00D0610D" w:rsidP="00D0610D">
      <w:pPr>
        <w:pStyle w:val="NormalWeb"/>
      </w:pPr>
      <w:r>
        <w:t xml:space="preserve">The problem with this approach is that it is frequently difficult to accurately estimate risk probability and impact. Insurance companies maintain voluminous records of historical data to aid in making these estimates. We, however, don't have such resources, and fortunately don't need them: since we are mainly interested in </w:t>
      </w:r>
      <w:r>
        <w:rPr>
          <w:rStyle w:val="Emphasis"/>
        </w:rPr>
        <w:t>ranking</w:t>
      </w:r>
      <w:r>
        <w:t xml:space="preserve"> risks to prioritize our activities, we only need to establish the </w:t>
      </w:r>
      <w:r>
        <w:rPr>
          <w:rStyle w:val="Emphasis"/>
        </w:rPr>
        <w:t>relative</w:t>
      </w:r>
      <w:r>
        <w:t xml:space="preserve"> impact among risks.</w:t>
      </w:r>
    </w:p>
    <w:p w:rsidR="00D0610D" w:rsidRDefault="00D0610D" w:rsidP="00D0610D">
      <w:pPr>
        <w:pStyle w:val="NormalWeb"/>
      </w:pPr>
      <w:r>
        <w:t xml:space="preserve">This allows you to do a </w:t>
      </w:r>
      <w:r>
        <w:rPr>
          <w:rStyle w:val="Emphasis"/>
        </w:rPr>
        <w:t>qualitative</w:t>
      </w:r>
      <w:r>
        <w:t xml:space="preserve"> risk analysis on your chosen product, as follows:</w:t>
      </w:r>
    </w:p>
    <w:p w:rsidR="00D0610D" w:rsidRDefault="00D0610D" w:rsidP="00D0610D">
      <w:pPr>
        <w:numPr>
          <w:ilvl w:val="0"/>
          <w:numId w:val="5"/>
        </w:numPr>
        <w:spacing w:before="100" w:beforeAutospacing="1" w:after="100" w:afterAutospacing="1"/>
      </w:pPr>
      <w:r>
        <w:t xml:space="preserve">Identify product requirements from the specification, feature list, user interviews, etc. State each requirement as concisely and unambiguously as possible. </w:t>
      </w:r>
    </w:p>
    <w:p w:rsidR="00D0610D" w:rsidRDefault="00D0610D" w:rsidP="00D0610D">
      <w:pPr>
        <w:numPr>
          <w:ilvl w:val="0"/>
          <w:numId w:val="5"/>
        </w:numPr>
        <w:spacing w:before="100" w:beforeAutospacing="1" w:after="100" w:afterAutospacing="1"/>
      </w:pPr>
      <w:r>
        <w:t xml:space="preserve">For each requirement or feature, identify potential ways in which the product can fail to meet the requirement. </w:t>
      </w:r>
    </w:p>
    <w:p w:rsidR="00D0610D" w:rsidRDefault="00D0610D" w:rsidP="00D0610D">
      <w:pPr>
        <w:numPr>
          <w:ilvl w:val="0"/>
          <w:numId w:val="5"/>
        </w:numPr>
        <w:spacing w:before="100" w:beforeAutospacing="1" w:after="100" w:afterAutospacing="1"/>
      </w:pPr>
      <w:r>
        <w:t xml:space="preserve">Assign a probability to each potential failure, using the following subjective scale: </w:t>
      </w:r>
    </w:p>
    <w:p w:rsidR="00D0610D" w:rsidRDefault="00D0610D" w:rsidP="00D0610D">
      <w:pPr>
        <w:numPr>
          <w:ilvl w:val="1"/>
          <w:numId w:val="5"/>
        </w:numPr>
        <w:spacing w:before="100" w:beforeAutospacing="1" w:after="100" w:afterAutospacing="1"/>
      </w:pPr>
      <w:r>
        <w:t>Definitely likely.</w:t>
      </w:r>
    </w:p>
    <w:p w:rsidR="00D0610D" w:rsidRDefault="00D0610D" w:rsidP="00D0610D">
      <w:pPr>
        <w:numPr>
          <w:ilvl w:val="1"/>
          <w:numId w:val="5"/>
        </w:numPr>
        <w:spacing w:before="100" w:beforeAutospacing="1" w:after="100" w:afterAutospacing="1"/>
      </w:pPr>
      <w:r>
        <w:t>Somewhat likely.</w:t>
      </w:r>
    </w:p>
    <w:p w:rsidR="00D0610D" w:rsidRDefault="00D0610D" w:rsidP="00D0610D">
      <w:pPr>
        <w:numPr>
          <w:ilvl w:val="1"/>
          <w:numId w:val="5"/>
        </w:numPr>
        <w:spacing w:before="100" w:beforeAutospacing="1" w:after="100" w:afterAutospacing="1"/>
      </w:pPr>
      <w:r>
        <w:t>Somewhat unlikely.</w:t>
      </w:r>
    </w:p>
    <w:p w:rsidR="00D0610D" w:rsidRDefault="00D0610D" w:rsidP="00D0610D">
      <w:pPr>
        <w:numPr>
          <w:ilvl w:val="1"/>
          <w:numId w:val="5"/>
        </w:numPr>
        <w:spacing w:before="100" w:beforeAutospacing="1" w:after="100" w:afterAutospacing="1"/>
      </w:pPr>
      <w:r>
        <w:t>Definitely unlikely.</w:t>
      </w:r>
    </w:p>
    <w:p w:rsidR="00D0610D" w:rsidRDefault="00D0610D" w:rsidP="00D0610D">
      <w:pPr>
        <w:numPr>
          <w:ilvl w:val="0"/>
          <w:numId w:val="5"/>
        </w:numPr>
        <w:spacing w:before="100" w:beforeAutospacing="1" w:after="100" w:afterAutospacing="1"/>
      </w:pPr>
      <w:r>
        <w:t xml:space="preserve">Assign an impact to the </w:t>
      </w:r>
      <w:proofErr w:type="spellStart"/>
      <w:r>
        <w:t>the</w:t>
      </w:r>
      <w:proofErr w:type="spellEnd"/>
      <w:r>
        <w:t xml:space="preserve"> risk, using the following subjective scale: </w:t>
      </w:r>
    </w:p>
    <w:p w:rsidR="00D0610D" w:rsidRDefault="00D0610D" w:rsidP="00D0610D">
      <w:pPr>
        <w:numPr>
          <w:ilvl w:val="1"/>
          <w:numId w:val="5"/>
        </w:numPr>
        <w:spacing w:before="100" w:beforeAutospacing="1" w:after="100" w:afterAutospacing="1"/>
      </w:pPr>
      <w:r>
        <w:t>Definitely high impact.</w:t>
      </w:r>
    </w:p>
    <w:p w:rsidR="00D0610D" w:rsidRDefault="00D0610D" w:rsidP="00D0610D">
      <w:pPr>
        <w:numPr>
          <w:ilvl w:val="1"/>
          <w:numId w:val="5"/>
        </w:numPr>
        <w:spacing w:before="100" w:beforeAutospacing="1" w:after="100" w:afterAutospacing="1"/>
      </w:pPr>
      <w:r>
        <w:t>Somewhat high impact.</w:t>
      </w:r>
    </w:p>
    <w:p w:rsidR="00D0610D" w:rsidRDefault="00D0610D" w:rsidP="00D0610D">
      <w:pPr>
        <w:numPr>
          <w:ilvl w:val="1"/>
          <w:numId w:val="5"/>
        </w:numPr>
        <w:spacing w:before="100" w:beforeAutospacing="1" w:after="100" w:afterAutospacing="1"/>
      </w:pPr>
      <w:r>
        <w:t>Somewhat low impact.</w:t>
      </w:r>
    </w:p>
    <w:p w:rsidR="00D0610D" w:rsidRDefault="00D0610D" w:rsidP="00D0610D">
      <w:pPr>
        <w:numPr>
          <w:ilvl w:val="1"/>
          <w:numId w:val="5"/>
        </w:numPr>
        <w:spacing w:before="100" w:beforeAutospacing="1" w:after="100" w:afterAutospacing="1"/>
      </w:pPr>
      <w:r>
        <w:t>Definitely low impact.</w:t>
      </w:r>
    </w:p>
    <w:p w:rsidR="00D0610D" w:rsidRDefault="00D0610D" w:rsidP="00D0610D">
      <w:pPr>
        <w:numPr>
          <w:ilvl w:val="0"/>
          <w:numId w:val="5"/>
        </w:numPr>
        <w:spacing w:before="100" w:beforeAutospacing="1" w:after="100" w:afterAutospacing="1"/>
      </w:pPr>
      <w:r>
        <w:t xml:space="preserve">Calculate the risk exposure for each risk, by assigning the following arbitrary values to your subjective evaluations: </w:t>
      </w:r>
    </w:p>
    <w:p w:rsidR="00D0610D" w:rsidRDefault="00D0610D" w:rsidP="00D0610D">
      <w:pPr>
        <w:numPr>
          <w:ilvl w:val="1"/>
          <w:numId w:val="5"/>
        </w:numPr>
        <w:spacing w:before="100" w:beforeAutospacing="1" w:after="100" w:afterAutospacing="1"/>
      </w:pPr>
      <w:r>
        <w:t>Definitely likely: 8</w:t>
      </w:r>
    </w:p>
    <w:p w:rsidR="00D0610D" w:rsidRDefault="00D0610D" w:rsidP="00D0610D">
      <w:pPr>
        <w:numPr>
          <w:ilvl w:val="1"/>
          <w:numId w:val="5"/>
        </w:numPr>
        <w:spacing w:before="100" w:beforeAutospacing="1" w:after="100" w:afterAutospacing="1"/>
      </w:pPr>
      <w:r>
        <w:t>Somewhat likely: 6</w:t>
      </w:r>
    </w:p>
    <w:p w:rsidR="00D0610D" w:rsidRDefault="00D0610D" w:rsidP="00D0610D">
      <w:pPr>
        <w:numPr>
          <w:ilvl w:val="1"/>
          <w:numId w:val="5"/>
        </w:numPr>
        <w:spacing w:before="100" w:beforeAutospacing="1" w:after="100" w:afterAutospacing="1"/>
      </w:pPr>
      <w:r>
        <w:t>Somewhat unlikely: 3</w:t>
      </w:r>
    </w:p>
    <w:p w:rsidR="00D0610D" w:rsidRDefault="00D0610D" w:rsidP="00D0610D">
      <w:pPr>
        <w:numPr>
          <w:ilvl w:val="1"/>
          <w:numId w:val="5"/>
        </w:numPr>
        <w:spacing w:before="100" w:beforeAutospacing="1" w:after="100" w:afterAutospacing="1"/>
      </w:pPr>
      <w:r>
        <w:t>Definitely unlikely: 1</w:t>
      </w:r>
    </w:p>
    <w:p w:rsidR="00D0610D" w:rsidRDefault="00D0610D" w:rsidP="00D0610D">
      <w:pPr>
        <w:numPr>
          <w:ilvl w:val="1"/>
          <w:numId w:val="5"/>
        </w:numPr>
        <w:spacing w:before="100" w:beforeAutospacing="1" w:after="100" w:afterAutospacing="1"/>
      </w:pPr>
      <w:r>
        <w:t>Definitely high impact: 9</w:t>
      </w:r>
    </w:p>
    <w:p w:rsidR="00D0610D" w:rsidRDefault="00D0610D" w:rsidP="00D0610D">
      <w:pPr>
        <w:numPr>
          <w:ilvl w:val="1"/>
          <w:numId w:val="5"/>
        </w:numPr>
        <w:spacing w:before="100" w:beforeAutospacing="1" w:after="100" w:afterAutospacing="1"/>
      </w:pPr>
      <w:r>
        <w:t>Somewhat high impact: 7</w:t>
      </w:r>
    </w:p>
    <w:p w:rsidR="00D0610D" w:rsidRDefault="00D0610D" w:rsidP="00D0610D">
      <w:pPr>
        <w:numPr>
          <w:ilvl w:val="1"/>
          <w:numId w:val="5"/>
        </w:numPr>
        <w:spacing w:before="100" w:beforeAutospacing="1" w:after="100" w:afterAutospacing="1"/>
      </w:pPr>
      <w:r>
        <w:t>Somewhat low impact: 4</w:t>
      </w:r>
    </w:p>
    <w:p w:rsidR="00D0610D" w:rsidRDefault="00D0610D" w:rsidP="00D0610D">
      <w:pPr>
        <w:numPr>
          <w:ilvl w:val="1"/>
          <w:numId w:val="5"/>
        </w:numPr>
        <w:spacing w:before="100" w:beforeAutospacing="1" w:after="100" w:afterAutospacing="1"/>
      </w:pPr>
      <w:r>
        <w:t>Definitely low impact: 1</w:t>
      </w:r>
    </w:p>
    <w:p w:rsidR="00D0610D" w:rsidRDefault="00D0610D" w:rsidP="00D0610D">
      <w:pPr>
        <w:numPr>
          <w:ilvl w:val="0"/>
          <w:numId w:val="5"/>
        </w:numPr>
        <w:spacing w:before="100" w:beforeAutospacing="1" w:after="100" w:afterAutospacing="1"/>
      </w:pPr>
      <w:r>
        <w:t>Order the risks from highest to lowest exposure. This gives you a priority list for your verification and validation activities, based on the risks associated with the product.</w:t>
      </w:r>
    </w:p>
    <w:p w:rsidR="00D0610D" w:rsidRDefault="00D0610D" w:rsidP="00D0610D">
      <w:pPr>
        <w:pStyle w:val="NormalWeb"/>
      </w:pPr>
      <w:r>
        <w:t xml:space="preserve">This technique exploits a simple two step qualitative analysis to produce a quantifiable risk ordering. For each risk, you must establish </w:t>
      </w:r>
    </w:p>
    <w:p w:rsidR="00D0610D" w:rsidRDefault="00D0610D" w:rsidP="00D0610D">
      <w:pPr>
        <w:numPr>
          <w:ilvl w:val="0"/>
          <w:numId w:val="6"/>
        </w:numPr>
        <w:spacing w:before="100" w:beforeAutospacing="1" w:after="100" w:afterAutospacing="1"/>
      </w:pPr>
      <w:r>
        <w:t>Is it likely or not?</w:t>
      </w:r>
    </w:p>
    <w:p w:rsidR="00D0610D" w:rsidRDefault="00D0610D" w:rsidP="00D0610D">
      <w:pPr>
        <w:numPr>
          <w:ilvl w:val="0"/>
          <w:numId w:val="6"/>
        </w:numPr>
        <w:spacing w:before="100" w:beforeAutospacing="1" w:after="100" w:afterAutospacing="1"/>
      </w:pPr>
      <w:r>
        <w:t>How likely or not likely is it?</w:t>
      </w:r>
    </w:p>
    <w:p w:rsidR="00D0610D" w:rsidRDefault="00D0610D" w:rsidP="00D0610D">
      <w:proofErr w:type="gramStart"/>
      <w:r>
        <w:t>and</w:t>
      </w:r>
      <w:proofErr w:type="gramEnd"/>
      <w:r>
        <w:t xml:space="preserve"> </w:t>
      </w:r>
    </w:p>
    <w:p w:rsidR="00D0610D" w:rsidRDefault="00D0610D" w:rsidP="00D0610D">
      <w:pPr>
        <w:numPr>
          <w:ilvl w:val="0"/>
          <w:numId w:val="7"/>
        </w:numPr>
        <w:spacing w:before="100" w:beforeAutospacing="1" w:after="100" w:afterAutospacing="1"/>
      </w:pPr>
      <w:r>
        <w:t>Is the impact high or low?</w:t>
      </w:r>
    </w:p>
    <w:p w:rsidR="00D0610D" w:rsidRDefault="00D0610D" w:rsidP="00D0610D">
      <w:pPr>
        <w:numPr>
          <w:ilvl w:val="0"/>
          <w:numId w:val="7"/>
        </w:numPr>
        <w:spacing w:before="100" w:beforeAutospacing="1" w:after="100" w:afterAutospacing="1"/>
      </w:pPr>
      <w:r>
        <w:t>How high or low is it?</w:t>
      </w:r>
    </w:p>
    <w:p w:rsidR="00D0610D" w:rsidRDefault="00D0610D" w:rsidP="00D0610D">
      <w:r>
        <w:t>Thus we reduce the risk analysis to a series of binary decisions, which are fairly easy for humans to make.</w:t>
      </w:r>
    </w:p>
    <w:p w:rsidR="00D0610D" w:rsidRDefault="00D0610D" w:rsidP="00D0610D">
      <w:pPr>
        <w:pStyle w:val="Heading2"/>
      </w:pPr>
      <w:bookmarkStart w:id="4" w:name="s4"/>
    </w:p>
    <w:p w:rsidR="00D0610D" w:rsidRDefault="00D0610D" w:rsidP="00D0610D">
      <w:pPr>
        <w:pStyle w:val="Heading2"/>
      </w:pPr>
      <w:r>
        <w:t>4. Notes</w:t>
      </w:r>
      <w:bookmarkEnd w:id="4"/>
    </w:p>
    <w:p w:rsidR="00D0610D" w:rsidRDefault="00D0610D" w:rsidP="00D0610D">
      <w:pPr>
        <w:numPr>
          <w:ilvl w:val="0"/>
          <w:numId w:val="8"/>
        </w:numPr>
        <w:spacing w:before="100" w:beforeAutospacing="1" w:after="100" w:afterAutospacing="1"/>
      </w:pPr>
      <w:r>
        <w:t xml:space="preserve">Events resulting in injury or loss of life are definitely high impact. </w:t>
      </w:r>
    </w:p>
    <w:p w:rsidR="00D0610D" w:rsidRDefault="00D0610D" w:rsidP="00D0610D">
      <w:pPr>
        <w:numPr>
          <w:ilvl w:val="0"/>
          <w:numId w:val="8"/>
        </w:numPr>
        <w:spacing w:before="100" w:beforeAutospacing="1" w:after="100" w:afterAutospacing="1"/>
      </w:pPr>
      <w:r>
        <w:t xml:space="preserve">Events resulting in direct financial loss have impact in proportion to the projected loss. </w:t>
      </w:r>
    </w:p>
    <w:p w:rsidR="00D0610D" w:rsidRDefault="00D0610D" w:rsidP="00D0610D">
      <w:pPr>
        <w:numPr>
          <w:ilvl w:val="0"/>
          <w:numId w:val="8"/>
        </w:numPr>
        <w:spacing w:before="100" w:beforeAutospacing="1" w:after="100" w:afterAutospacing="1"/>
      </w:pPr>
      <w:r>
        <w:t xml:space="preserve">Events resulting in loss of data are high impact, unless the data can be easily recovered. </w:t>
      </w:r>
    </w:p>
    <w:p w:rsidR="00D0610D" w:rsidRDefault="00D0610D" w:rsidP="00D0610D">
      <w:pPr>
        <w:numPr>
          <w:ilvl w:val="0"/>
          <w:numId w:val="8"/>
        </w:numPr>
        <w:spacing w:before="100" w:beforeAutospacing="1" w:after="100" w:afterAutospacing="1"/>
      </w:pPr>
      <w:r>
        <w:t xml:space="preserve">Impact must be considered in the context of the product under consideration. Some products have no financial impact or potential for injury or loss of life. High impact for these products is determined by how the failure affects the usefulness of the product. For example, a word processor can't kill someone, and doesn't do financial calculations, so it won't result directly in financial loss. So, high impact events are things like crashes that result in lost work, corruption of files, etc. </w:t>
      </w:r>
    </w:p>
    <w:p w:rsidR="00D0610D" w:rsidRDefault="00D0610D" w:rsidP="00D0610D">
      <w:pPr>
        <w:numPr>
          <w:ilvl w:val="0"/>
          <w:numId w:val="8"/>
        </w:numPr>
        <w:spacing w:before="100" w:beforeAutospacing="1" w:after="100" w:afterAutospacing="1"/>
      </w:pPr>
      <w:r>
        <w:t xml:space="preserve">Don't confuse user error with product failure. </w:t>
      </w:r>
      <w:proofErr w:type="gramStart"/>
      <w:r>
        <w:t>User's</w:t>
      </w:r>
      <w:proofErr w:type="gramEnd"/>
      <w:r>
        <w:t xml:space="preserve"> </w:t>
      </w:r>
      <w:r>
        <w:rPr>
          <w:rStyle w:val="Emphasis"/>
        </w:rPr>
        <w:t>will</w:t>
      </w:r>
      <w:r>
        <w:t xml:space="preserve"> make mistakes, but this is not an adverse event unless the product handles the mistake incorrectly. </w:t>
      </w:r>
    </w:p>
    <w:p w:rsidR="00D0610D" w:rsidRDefault="00D0610D" w:rsidP="00D0610D">
      <w:pPr>
        <w:pStyle w:val="Heading2"/>
      </w:pPr>
      <w:bookmarkStart w:id="5" w:name="s5"/>
      <w:r>
        <w:t>5. Chance of Failure</w:t>
      </w:r>
      <w:bookmarkEnd w:id="5"/>
    </w:p>
    <w:p w:rsidR="00D0610D" w:rsidRDefault="00D0610D" w:rsidP="00D0610D">
      <w:pPr>
        <w:pStyle w:val="NormalWeb"/>
        <w:pBdr>
          <w:bottom w:val="single" w:sz="6" w:space="1" w:color="auto"/>
        </w:pBdr>
      </w:pPr>
      <w:r>
        <w:t xml:space="preserve">The chance a product feature will fail is related to how often it's used and how likely it is that mistakes were made in its implementation. </w:t>
      </w:r>
    </w:p>
    <w:p w:rsidR="00D0610D" w:rsidRDefault="00D0610D" w:rsidP="00D0610D">
      <w:pPr>
        <w:pStyle w:val="NormalWeb"/>
        <w:pBdr>
          <w:bottom w:val="single" w:sz="6" w:space="1" w:color="auto"/>
        </w:pBdr>
      </w:pPr>
    </w:p>
    <w:p w:rsidR="00D0610D" w:rsidRDefault="00D0610D"/>
    <w:sectPr w:rsidR="00D0610D" w:rsidSect="00D061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883"/>
    <w:multiLevelType w:val="multilevel"/>
    <w:tmpl w:val="021C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95AC9"/>
    <w:multiLevelType w:val="multilevel"/>
    <w:tmpl w:val="40F8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978EC"/>
    <w:multiLevelType w:val="hybridMultilevel"/>
    <w:tmpl w:val="3DBA5D44"/>
    <w:lvl w:ilvl="0" w:tplc="6E4AA90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D789D"/>
    <w:multiLevelType w:val="multilevel"/>
    <w:tmpl w:val="E416E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66743A"/>
    <w:multiLevelType w:val="multilevel"/>
    <w:tmpl w:val="2BB8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3463E"/>
    <w:multiLevelType w:val="multilevel"/>
    <w:tmpl w:val="F550A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476E8E"/>
    <w:multiLevelType w:val="multilevel"/>
    <w:tmpl w:val="1856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501885"/>
    <w:multiLevelType w:val="multilevel"/>
    <w:tmpl w:val="BB42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CF5CED"/>
    <w:multiLevelType w:val="multilevel"/>
    <w:tmpl w:val="7A86F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0"/>
  </w:num>
  <w:num w:numId="5">
    <w:abstractNumId w:val="3"/>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0D"/>
    <w:rsid w:val="000010DE"/>
    <w:rsid w:val="000079A7"/>
    <w:rsid w:val="000B66E5"/>
    <w:rsid w:val="000E6ECF"/>
    <w:rsid w:val="000F0C7E"/>
    <w:rsid w:val="000F55D8"/>
    <w:rsid w:val="001009F9"/>
    <w:rsid w:val="00146DEB"/>
    <w:rsid w:val="00186CEA"/>
    <w:rsid w:val="001A214A"/>
    <w:rsid w:val="001B0FC6"/>
    <w:rsid w:val="001F425E"/>
    <w:rsid w:val="001F7E54"/>
    <w:rsid w:val="0022432E"/>
    <w:rsid w:val="00257A9B"/>
    <w:rsid w:val="002B5D47"/>
    <w:rsid w:val="002D2AB4"/>
    <w:rsid w:val="002E0AAD"/>
    <w:rsid w:val="0030027A"/>
    <w:rsid w:val="0031592B"/>
    <w:rsid w:val="00344E66"/>
    <w:rsid w:val="0038508C"/>
    <w:rsid w:val="00385A1B"/>
    <w:rsid w:val="004749DB"/>
    <w:rsid w:val="00486EE8"/>
    <w:rsid w:val="00490715"/>
    <w:rsid w:val="004D7FF6"/>
    <w:rsid w:val="004E6D56"/>
    <w:rsid w:val="00524D89"/>
    <w:rsid w:val="00571B54"/>
    <w:rsid w:val="00582C74"/>
    <w:rsid w:val="005B4C3F"/>
    <w:rsid w:val="005F08EF"/>
    <w:rsid w:val="00612745"/>
    <w:rsid w:val="0062192D"/>
    <w:rsid w:val="00681976"/>
    <w:rsid w:val="00686AE9"/>
    <w:rsid w:val="00694E89"/>
    <w:rsid w:val="006D00E9"/>
    <w:rsid w:val="00705D40"/>
    <w:rsid w:val="00713B73"/>
    <w:rsid w:val="00752958"/>
    <w:rsid w:val="007918FF"/>
    <w:rsid w:val="00793A95"/>
    <w:rsid w:val="00796DA6"/>
    <w:rsid w:val="007A01F6"/>
    <w:rsid w:val="007A3F18"/>
    <w:rsid w:val="00807888"/>
    <w:rsid w:val="00830667"/>
    <w:rsid w:val="008313B5"/>
    <w:rsid w:val="00856932"/>
    <w:rsid w:val="00887676"/>
    <w:rsid w:val="008C1243"/>
    <w:rsid w:val="008F4B0D"/>
    <w:rsid w:val="009049CC"/>
    <w:rsid w:val="00922D2F"/>
    <w:rsid w:val="00942393"/>
    <w:rsid w:val="009A41E1"/>
    <w:rsid w:val="009E54CE"/>
    <w:rsid w:val="009E7FAE"/>
    <w:rsid w:val="00A24A1E"/>
    <w:rsid w:val="00A51AB2"/>
    <w:rsid w:val="00A744F8"/>
    <w:rsid w:val="00A75BE1"/>
    <w:rsid w:val="00AA301E"/>
    <w:rsid w:val="00AF5C15"/>
    <w:rsid w:val="00B05222"/>
    <w:rsid w:val="00B42356"/>
    <w:rsid w:val="00B43485"/>
    <w:rsid w:val="00B60825"/>
    <w:rsid w:val="00BB246C"/>
    <w:rsid w:val="00BD40D8"/>
    <w:rsid w:val="00C064DE"/>
    <w:rsid w:val="00C365A6"/>
    <w:rsid w:val="00C636B8"/>
    <w:rsid w:val="00C963EE"/>
    <w:rsid w:val="00CD3A0C"/>
    <w:rsid w:val="00D0610D"/>
    <w:rsid w:val="00D06D14"/>
    <w:rsid w:val="00D2673E"/>
    <w:rsid w:val="00D34E7A"/>
    <w:rsid w:val="00D5473B"/>
    <w:rsid w:val="00D761B4"/>
    <w:rsid w:val="00D94676"/>
    <w:rsid w:val="00DD3E47"/>
    <w:rsid w:val="00E17F4A"/>
    <w:rsid w:val="00E418C4"/>
    <w:rsid w:val="00E66918"/>
    <w:rsid w:val="00E7366A"/>
    <w:rsid w:val="00EA21EE"/>
    <w:rsid w:val="00EC3137"/>
    <w:rsid w:val="00EE5B43"/>
    <w:rsid w:val="00F13D5E"/>
    <w:rsid w:val="00F15367"/>
    <w:rsid w:val="00F267DD"/>
    <w:rsid w:val="00F379E0"/>
    <w:rsid w:val="00F55C85"/>
    <w:rsid w:val="00F56C89"/>
    <w:rsid w:val="00F622EE"/>
    <w:rsid w:val="00FB51FB"/>
    <w:rsid w:val="00FD3C89"/>
    <w:rsid w:val="00FE4225"/>
    <w:rsid w:val="00FF23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AF035-5B07-4BA1-A380-2FC4E70C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0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D0610D"/>
    <w:pPr>
      <w:spacing w:before="100" w:beforeAutospacing="1" w:after="100" w:afterAutospacing="1"/>
      <w:outlineLvl w:val="0"/>
    </w:pPr>
    <w:rPr>
      <w:b/>
      <w:bCs/>
      <w:color w:val="444444"/>
      <w:kern w:val="36"/>
      <w:sz w:val="48"/>
      <w:szCs w:val="48"/>
    </w:rPr>
  </w:style>
  <w:style w:type="paragraph" w:styleId="Heading2">
    <w:name w:val="heading 2"/>
    <w:basedOn w:val="Normal"/>
    <w:next w:val="Normal"/>
    <w:link w:val="Heading2Char"/>
    <w:uiPriority w:val="9"/>
    <w:semiHidden/>
    <w:unhideWhenUsed/>
    <w:qFormat/>
    <w:rsid w:val="00D061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0610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10D"/>
    <w:rPr>
      <w:rFonts w:ascii="Times New Roman" w:eastAsia="Times New Roman" w:hAnsi="Times New Roman" w:cs="Times New Roman"/>
      <w:b/>
      <w:bCs/>
      <w:color w:val="444444"/>
      <w:kern w:val="36"/>
      <w:sz w:val="48"/>
      <w:szCs w:val="48"/>
      <w:lang w:eastAsia="en-GB"/>
    </w:rPr>
  </w:style>
  <w:style w:type="character" w:styleId="Hyperlink">
    <w:name w:val="Hyperlink"/>
    <w:basedOn w:val="DefaultParagraphFont"/>
    <w:uiPriority w:val="99"/>
    <w:semiHidden/>
    <w:unhideWhenUsed/>
    <w:rsid w:val="00D0610D"/>
    <w:rPr>
      <w:strike w:val="0"/>
      <w:dstrike w:val="0"/>
      <w:color w:val="3B8DBD"/>
      <w:u w:val="none"/>
      <w:effect w:val="none"/>
    </w:rPr>
  </w:style>
  <w:style w:type="paragraph" w:styleId="NormalWeb">
    <w:name w:val="Normal (Web)"/>
    <w:basedOn w:val="Normal"/>
    <w:uiPriority w:val="99"/>
    <w:unhideWhenUsed/>
    <w:rsid w:val="00D0610D"/>
    <w:pPr>
      <w:spacing w:before="100" w:beforeAutospacing="1" w:after="100" w:afterAutospacing="1"/>
    </w:pPr>
  </w:style>
  <w:style w:type="paragraph" w:customStyle="1" w:styleId="post-byline">
    <w:name w:val="post-byline"/>
    <w:basedOn w:val="Normal"/>
    <w:rsid w:val="00D0610D"/>
    <w:pPr>
      <w:spacing w:before="100" w:beforeAutospacing="1" w:after="240"/>
    </w:pPr>
    <w:rPr>
      <w:caps/>
      <w:vanish/>
      <w:color w:val="AAAAAA"/>
      <w:sz w:val="21"/>
      <w:szCs w:val="21"/>
    </w:rPr>
  </w:style>
  <w:style w:type="table" w:styleId="TableGrid">
    <w:name w:val="Table Grid"/>
    <w:basedOn w:val="TableNormal"/>
    <w:uiPriority w:val="39"/>
    <w:rsid w:val="00D0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10D"/>
    <w:pPr>
      <w:ind w:left="720"/>
      <w:contextualSpacing/>
    </w:pPr>
  </w:style>
  <w:style w:type="character" w:customStyle="1" w:styleId="Heading2Char">
    <w:name w:val="Heading 2 Char"/>
    <w:basedOn w:val="DefaultParagraphFont"/>
    <w:link w:val="Heading2"/>
    <w:uiPriority w:val="9"/>
    <w:semiHidden/>
    <w:rsid w:val="00D0610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0610D"/>
    <w:rPr>
      <w:rFonts w:asciiTheme="majorHAnsi" w:eastAsiaTheme="majorEastAsia" w:hAnsiTheme="majorHAnsi" w:cstheme="majorBidi"/>
      <w:color w:val="1F4D78" w:themeColor="accent1" w:themeShade="7F"/>
      <w:sz w:val="24"/>
      <w:szCs w:val="24"/>
    </w:rPr>
  </w:style>
  <w:style w:type="character" w:styleId="HTMLTypewriter">
    <w:name w:val="HTML Typewriter"/>
    <w:basedOn w:val="DefaultParagraphFont"/>
    <w:uiPriority w:val="99"/>
    <w:semiHidden/>
    <w:unhideWhenUsed/>
    <w:rsid w:val="00D0610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0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0610D"/>
    <w:rPr>
      <w:rFonts w:ascii="Courier New" w:eastAsia="Times New Roman" w:hAnsi="Courier New" w:cs="Courier New"/>
      <w:sz w:val="20"/>
      <w:szCs w:val="20"/>
      <w:lang w:eastAsia="en-GB"/>
    </w:rPr>
  </w:style>
  <w:style w:type="character" w:styleId="Emphasis">
    <w:name w:val="Emphasis"/>
    <w:basedOn w:val="DefaultParagraphFont"/>
    <w:uiPriority w:val="20"/>
    <w:qFormat/>
    <w:rsid w:val="00D0610D"/>
    <w:rPr>
      <w:i/>
      <w:iCs/>
    </w:rPr>
  </w:style>
  <w:style w:type="character" w:styleId="Strong">
    <w:name w:val="Strong"/>
    <w:basedOn w:val="DefaultParagraphFont"/>
    <w:uiPriority w:val="22"/>
    <w:qFormat/>
    <w:rsid w:val="00D0610D"/>
    <w:rPr>
      <w:b/>
      <w:bCs/>
    </w:rPr>
  </w:style>
  <w:style w:type="character" w:styleId="FollowedHyperlink">
    <w:name w:val="FollowedHyperlink"/>
    <w:basedOn w:val="DefaultParagraphFont"/>
    <w:uiPriority w:val="99"/>
    <w:semiHidden/>
    <w:unhideWhenUsed/>
    <w:rsid w:val="00D06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1175">
      <w:bodyDiv w:val="1"/>
      <w:marLeft w:val="0"/>
      <w:marRight w:val="0"/>
      <w:marTop w:val="0"/>
      <w:marBottom w:val="0"/>
      <w:divBdr>
        <w:top w:val="none" w:sz="0" w:space="0" w:color="auto"/>
        <w:left w:val="none" w:sz="0" w:space="0" w:color="auto"/>
        <w:bottom w:val="none" w:sz="0" w:space="0" w:color="auto"/>
        <w:right w:val="none" w:sz="0" w:space="0" w:color="auto"/>
      </w:divBdr>
    </w:div>
    <w:div w:id="963317795">
      <w:bodyDiv w:val="1"/>
      <w:marLeft w:val="0"/>
      <w:marRight w:val="0"/>
      <w:marTop w:val="0"/>
      <w:marBottom w:val="0"/>
      <w:divBdr>
        <w:top w:val="none" w:sz="0" w:space="0" w:color="auto"/>
        <w:left w:val="none" w:sz="0" w:space="0" w:color="auto"/>
        <w:bottom w:val="none" w:sz="0" w:space="0" w:color="auto"/>
        <w:right w:val="none" w:sz="0" w:space="0" w:color="auto"/>
      </w:divBdr>
      <w:divsChild>
        <w:div w:id="774449506">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
        <w:div w:id="371076692">
          <w:marLeft w:val="0"/>
          <w:marRight w:val="0"/>
          <w:marTop w:val="0"/>
          <w:marBottom w:val="0"/>
          <w:divBdr>
            <w:top w:val="none" w:sz="0" w:space="0" w:color="auto"/>
            <w:left w:val="none" w:sz="0" w:space="0" w:color="auto"/>
            <w:bottom w:val="none" w:sz="0" w:space="0" w:color="auto"/>
            <w:right w:val="none" w:sz="0" w:space="0" w:color="auto"/>
          </w:divBdr>
        </w:div>
        <w:div w:id="2100178876">
          <w:marLeft w:val="0"/>
          <w:marRight w:val="0"/>
          <w:marTop w:val="0"/>
          <w:marBottom w:val="0"/>
          <w:divBdr>
            <w:top w:val="none" w:sz="0" w:space="0" w:color="auto"/>
            <w:left w:val="none" w:sz="0" w:space="0" w:color="auto"/>
            <w:bottom w:val="none" w:sz="0" w:space="0" w:color="auto"/>
            <w:right w:val="none" w:sz="0" w:space="0" w:color="auto"/>
          </w:divBdr>
        </w:div>
        <w:div w:id="1957447793">
          <w:marLeft w:val="0"/>
          <w:marRight w:val="0"/>
          <w:marTop w:val="0"/>
          <w:marBottom w:val="0"/>
          <w:divBdr>
            <w:top w:val="none" w:sz="0" w:space="0" w:color="auto"/>
            <w:left w:val="none" w:sz="0" w:space="0" w:color="auto"/>
            <w:bottom w:val="none" w:sz="0" w:space="0" w:color="auto"/>
            <w:right w:val="none" w:sz="0" w:space="0" w:color="auto"/>
          </w:divBdr>
        </w:div>
        <w:div w:id="2143646277">
          <w:marLeft w:val="0"/>
          <w:marRight w:val="0"/>
          <w:marTop w:val="0"/>
          <w:marBottom w:val="0"/>
          <w:divBdr>
            <w:top w:val="none" w:sz="0" w:space="0" w:color="auto"/>
            <w:left w:val="none" w:sz="0" w:space="0" w:color="auto"/>
            <w:bottom w:val="none" w:sz="0" w:space="0" w:color="auto"/>
            <w:right w:val="none" w:sz="0" w:space="0" w:color="auto"/>
          </w:divBdr>
        </w:div>
        <w:div w:id="1180847645">
          <w:marLeft w:val="0"/>
          <w:marRight w:val="0"/>
          <w:marTop w:val="0"/>
          <w:marBottom w:val="0"/>
          <w:divBdr>
            <w:top w:val="none" w:sz="0" w:space="0" w:color="auto"/>
            <w:left w:val="none" w:sz="0" w:space="0" w:color="auto"/>
            <w:bottom w:val="none" w:sz="0" w:space="0" w:color="auto"/>
            <w:right w:val="none" w:sz="0" w:space="0" w:color="auto"/>
          </w:divBdr>
        </w:div>
        <w:div w:id="1020814502">
          <w:marLeft w:val="0"/>
          <w:marRight w:val="0"/>
          <w:marTop w:val="0"/>
          <w:marBottom w:val="0"/>
          <w:divBdr>
            <w:top w:val="none" w:sz="0" w:space="0" w:color="auto"/>
            <w:left w:val="none" w:sz="0" w:space="0" w:color="auto"/>
            <w:bottom w:val="none" w:sz="0" w:space="0" w:color="auto"/>
            <w:right w:val="none" w:sz="0" w:space="0" w:color="auto"/>
          </w:divBdr>
        </w:div>
        <w:div w:id="1718965827">
          <w:marLeft w:val="0"/>
          <w:marRight w:val="0"/>
          <w:marTop w:val="0"/>
          <w:marBottom w:val="0"/>
          <w:divBdr>
            <w:top w:val="none" w:sz="0" w:space="0" w:color="auto"/>
            <w:left w:val="none" w:sz="0" w:space="0" w:color="auto"/>
            <w:bottom w:val="none" w:sz="0" w:space="0" w:color="auto"/>
            <w:right w:val="none" w:sz="0" w:space="0" w:color="auto"/>
          </w:divBdr>
        </w:div>
      </w:divsChild>
    </w:div>
    <w:div w:id="1824151657">
      <w:bodyDiv w:val="1"/>
      <w:marLeft w:val="0"/>
      <w:marRight w:val="0"/>
      <w:marTop w:val="0"/>
      <w:marBottom w:val="0"/>
      <w:divBdr>
        <w:top w:val="none" w:sz="0" w:space="0" w:color="auto"/>
        <w:left w:val="none" w:sz="0" w:space="0" w:color="auto"/>
        <w:bottom w:val="none" w:sz="0" w:space="0" w:color="auto"/>
        <w:right w:val="none" w:sz="0" w:space="0" w:color="auto"/>
      </w:divBdr>
      <w:divsChild>
        <w:div w:id="1525822550">
          <w:marLeft w:val="0"/>
          <w:marRight w:val="0"/>
          <w:marTop w:val="0"/>
          <w:marBottom w:val="0"/>
          <w:divBdr>
            <w:top w:val="none" w:sz="0" w:space="0" w:color="auto"/>
            <w:left w:val="none" w:sz="0" w:space="0" w:color="auto"/>
            <w:bottom w:val="none" w:sz="0" w:space="0" w:color="auto"/>
            <w:right w:val="none" w:sz="0" w:space="0" w:color="auto"/>
          </w:divBdr>
          <w:divsChild>
            <w:div w:id="2069305324">
              <w:marLeft w:val="0"/>
              <w:marRight w:val="0"/>
              <w:marTop w:val="0"/>
              <w:marBottom w:val="0"/>
              <w:divBdr>
                <w:top w:val="none" w:sz="0" w:space="0" w:color="auto"/>
                <w:left w:val="none" w:sz="0" w:space="0" w:color="auto"/>
                <w:bottom w:val="none" w:sz="0" w:space="0" w:color="auto"/>
                <w:right w:val="none" w:sz="0" w:space="0" w:color="auto"/>
              </w:divBdr>
              <w:divsChild>
                <w:div w:id="183521546">
                  <w:marLeft w:val="0"/>
                  <w:marRight w:val="0"/>
                  <w:marTop w:val="0"/>
                  <w:marBottom w:val="0"/>
                  <w:divBdr>
                    <w:top w:val="none" w:sz="0" w:space="0" w:color="auto"/>
                    <w:left w:val="none" w:sz="0" w:space="0" w:color="auto"/>
                    <w:bottom w:val="none" w:sz="0" w:space="0" w:color="auto"/>
                    <w:right w:val="none" w:sz="0" w:space="0" w:color="auto"/>
                  </w:divBdr>
                  <w:divsChild>
                    <w:div w:id="577591636">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0"/>
                          <w:divBdr>
                            <w:top w:val="none" w:sz="0" w:space="0" w:color="auto"/>
                            <w:left w:val="none" w:sz="0" w:space="0" w:color="auto"/>
                            <w:bottom w:val="none" w:sz="0" w:space="0" w:color="auto"/>
                            <w:right w:val="none" w:sz="0" w:space="0" w:color="auto"/>
                          </w:divBdr>
                          <w:divsChild>
                            <w:div w:id="1862817794">
                              <w:marLeft w:val="0"/>
                              <w:marRight w:val="0"/>
                              <w:marTop w:val="0"/>
                              <w:marBottom w:val="0"/>
                              <w:divBdr>
                                <w:top w:val="none" w:sz="0" w:space="0" w:color="auto"/>
                                <w:left w:val="none" w:sz="0" w:space="0" w:color="auto"/>
                                <w:bottom w:val="none" w:sz="0" w:space="0" w:color="auto"/>
                                <w:right w:val="none" w:sz="0" w:space="0" w:color="auto"/>
                              </w:divBdr>
                              <w:divsChild>
                                <w:div w:id="1883177353">
                                  <w:marLeft w:val="0"/>
                                  <w:marRight w:val="0"/>
                                  <w:marTop w:val="0"/>
                                  <w:marBottom w:val="0"/>
                                  <w:divBdr>
                                    <w:top w:val="none" w:sz="0" w:space="0" w:color="auto"/>
                                    <w:left w:val="none" w:sz="0" w:space="0" w:color="auto"/>
                                    <w:bottom w:val="none" w:sz="0" w:space="0" w:color="auto"/>
                                    <w:right w:val="none" w:sz="0" w:space="0" w:color="auto"/>
                                  </w:divBdr>
                                  <w:divsChild>
                                    <w:div w:id="1921796247">
                                      <w:marLeft w:val="0"/>
                                      <w:marRight w:val="0"/>
                                      <w:marTop w:val="0"/>
                                      <w:marBottom w:val="0"/>
                                      <w:divBdr>
                                        <w:top w:val="none" w:sz="0" w:space="0" w:color="auto"/>
                                        <w:left w:val="none" w:sz="0" w:space="0" w:color="auto"/>
                                        <w:bottom w:val="none" w:sz="0" w:space="0" w:color="auto"/>
                                        <w:right w:val="none" w:sz="0" w:space="0" w:color="auto"/>
                                      </w:divBdr>
                                      <w:divsChild>
                                        <w:div w:id="62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11117">
      <w:bodyDiv w:val="1"/>
      <w:marLeft w:val="0"/>
      <w:marRight w:val="0"/>
      <w:marTop w:val="0"/>
      <w:marBottom w:val="0"/>
      <w:divBdr>
        <w:top w:val="none" w:sz="0" w:space="0" w:color="auto"/>
        <w:left w:val="none" w:sz="0" w:space="0" w:color="auto"/>
        <w:bottom w:val="none" w:sz="0" w:space="0" w:color="auto"/>
        <w:right w:val="none" w:sz="0" w:space="0" w:color="auto"/>
      </w:divBdr>
      <w:divsChild>
        <w:div w:id="1196115699">
          <w:marLeft w:val="0"/>
          <w:marRight w:val="0"/>
          <w:marTop w:val="0"/>
          <w:marBottom w:val="0"/>
          <w:divBdr>
            <w:top w:val="none" w:sz="0" w:space="0" w:color="auto"/>
            <w:left w:val="none" w:sz="0" w:space="0" w:color="auto"/>
            <w:bottom w:val="none" w:sz="0" w:space="0" w:color="auto"/>
            <w:right w:val="none" w:sz="0" w:space="0" w:color="auto"/>
          </w:divBdr>
          <w:divsChild>
            <w:div w:id="560098400">
              <w:marLeft w:val="0"/>
              <w:marRight w:val="0"/>
              <w:marTop w:val="0"/>
              <w:marBottom w:val="0"/>
              <w:divBdr>
                <w:top w:val="none" w:sz="0" w:space="0" w:color="auto"/>
                <w:left w:val="none" w:sz="0" w:space="0" w:color="auto"/>
                <w:bottom w:val="none" w:sz="0" w:space="0" w:color="auto"/>
                <w:right w:val="none" w:sz="0" w:space="0" w:color="auto"/>
              </w:divBdr>
              <w:divsChild>
                <w:div w:id="1728992409">
                  <w:marLeft w:val="0"/>
                  <w:marRight w:val="0"/>
                  <w:marTop w:val="0"/>
                  <w:marBottom w:val="0"/>
                  <w:divBdr>
                    <w:top w:val="none" w:sz="0" w:space="0" w:color="auto"/>
                    <w:left w:val="none" w:sz="0" w:space="0" w:color="auto"/>
                    <w:bottom w:val="none" w:sz="0" w:space="0" w:color="auto"/>
                    <w:right w:val="none" w:sz="0" w:space="0" w:color="auto"/>
                  </w:divBdr>
                  <w:divsChild>
                    <w:div w:id="336277236">
                      <w:marLeft w:val="0"/>
                      <w:marRight w:val="0"/>
                      <w:marTop w:val="0"/>
                      <w:marBottom w:val="0"/>
                      <w:divBdr>
                        <w:top w:val="none" w:sz="0" w:space="0" w:color="auto"/>
                        <w:left w:val="none" w:sz="0" w:space="0" w:color="auto"/>
                        <w:bottom w:val="none" w:sz="0" w:space="0" w:color="auto"/>
                        <w:right w:val="none" w:sz="0" w:space="0" w:color="auto"/>
                      </w:divBdr>
                      <w:divsChild>
                        <w:div w:id="248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aonlineessays.com/author/admin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Iqbal</dc:creator>
  <cp:keywords/>
  <dc:description/>
  <cp:lastModifiedBy>Suhail Iqbal</cp:lastModifiedBy>
  <cp:revision>2</cp:revision>
  <dcterms:created xsi:type="dcterms:W3CDTF">2016-04-15T19:47:00Z</dcterms:created>
  <dcterms:modified xsi:type="dcterms:W3CDTF">2016-04-15T19:47:00Z</dcterms:modified>
</cp:coreProperties>
</file>